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F1" w:rsidRPr="0010362B" w:rsidRDefault="00D828F1" w:rsidP="00404829">
      <w:pPr>
        <w:pStyle w:val="a3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10362B">
        <w:rPr>
          <w:sz w:val="22"/>
          <w:szCs w:val="22"/>
        </w:rPr>
        <w:t>Моля</w:t>
      </w:r>
      <w:r w:rsidR="001442CA" w:rsidRPr="0010362B">
        <w:rPr>
          <w:sz w:val="22"/>
          <w:szCs w:val="22"/>
        </w:rPr>
        <w:t>,</w:t>
      </w:r>
      <w:r w:rsidRPr="0010362B">
        <w:rPr>
          <w:sz w:val="22"/>
          <w:szCs w:val="22"/>
        </w:rPr>
        <w:t xml:space="preserve"> следете </w:t>
      </w:r>
      <w:r w:rsidR="001442CA" w:rsidRPr="0010362B">
        <w:rPr>
          <w:sz w:val="22"/>
          <w:szCs w:val="22"/>
        </w:rPr>
        <w:t>и</w:t>
      </w:r>
      <w:r w:rsidRPr="0010362B">
        <w:rPr>
          <w:sz w:val="22"/>
          <w:szCs w:val="22"/>
        </w:rPr>
        <w:t>мейлите си</w:t>
      </w:r>
      <w:r w:rsidR="001442CA" w:rsidRPr="0010362B">
        <w:rPr>
          <w:sz w:val="22"/>
          <w:szCs w:val="22"/>
        </w:rPr>
        <w:t>,</w:t>
      </w:r>
      <w:r w:rsidRPr="0010362B">
        <w:rPr>
          <w:sz w:val="22"/>
          <w:szCs w:val="22"/>
        </w:rPr>
        <w:t xml:space="preserve"> асоциирани с ИСУН отчитане /</w:t>
      </w:r>
      <w:proofErr w:type="spellStart"/>
      <w:r w:rsidRPr="0010362B">
        <w:rPr>
          <w:sz w:val="22"/>
          <w:szCs w:val="22"/>
        </w:rPr>
        <w:t>репорт</w:t>
      </w:r>
      <w:proofErr w:type="spellEnd"/>
      <w:r w:rsidRPr="0010362B">
        <w:rPr>
          <w:sz w:val="22"/>
          <w:szCs w:val="22"/>
        </w:rPr>
        <w:t xml:space="preserve">/. Проверявайте </w:t>
      </w:r>
      <w:r w:rsidRPr="0010362B">
        <w:rPr>
          <w:b/>
          <w:sz w:val="22"/>
          <w:szCs w:val="22"/>
        </w:rPr>
        <w:t>раздел комуникация</w:t>
      </w:r>
      <w:r w:rsidRPr="0010362B">
        <w:rPr>
          <w:sz w:val="22"/>
          <w:szCs w:val="22"/>
        </w:rPr>
        <w:t xml:space="preserve"> в ИСУН всеки ден. </w:t>
      </w:r>
      <w:hyperlink r:id="rId5" w:history="1">
        <w:r w:rsidRPr="0010362B">
          <w:rPr>
            <w:rStyle w:val="a4"/>
            <w:sz w:val="22"/>
            <w:szCs w:val="22"/>
          </w:rPr>
          <w:t>https://eumis2020.government.bg/Report</w:t>
        </w:r>
      </w:hyperlink>
    </w:p>
    <w:p w:rsidR="00D828F1" w:rsidRPr="0010362B" w:rsidRDefault="00D828F1" w:rsidP="00404829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10362B">
        <w:rPr>
          <w:sz w:val="22"/>
          <w:szCs w:val="22"/>
        </w:rPr>
        <w:t>Моля</w:t>
      </w:r>
      <w:r w:rsidR="001442CA" w:rsidRPr="0010362B">
        <w:rPr>
          <w:sz w:val="22"/>
          <w:szCs w:val="22"/>
        </w:rPr>
        <w:t>,</w:t>
      </w:r>
      <w:r w:rsidRPr="0010362B">
        <w:rPr>
          <w:sz w:val="22"/>
          <w:szCs w:val="22"/>
        </w:rPr>
        <w:t xml:space="preserve"> контролирайте спазването на Общите условия</w:t>
      </w:r>
      <w:r w:rsidR="001442CA" w:rsidRPr="0010362B">
        <w:rPr>
          <w:sz w:val="22"/>
          <w:szCs w:val="22"/>
        </w:rPr>
        <w:t xml:space="preserve"> – Приложение </w:t>
      </w:r>
      <w:r w:rsidRPr="0010362B">
        <w:rPr>
          <w:sz w:val="22"/>
          <w:szCs w:val="22"/>
        </w:rPr>
        <w:t xml:space="preserve">към </w:t>
      </w:r>
      <w:r w:rsidR="001442CA" w:rsidRPr="0010362B">
        <w:rPr>
          <w:sz w:val="22"/>
          <w:szCs w:val="22"/>
        </w:rPr>
        <w:t>сключения договор за безвъзмездна финансова помощ</w:t>
      </w:r>
      <w:r w:rsidR="008B160C" w:rsidRPr="0010362B">
        <w:rPr>
          <w:sz w:val="22"/>
          <w:szCs w:val="22"/>
        </w:rPr>
        <w:t>.</w:t>
      </w:r>
    </w:p>
    <w:p w:rsidR="00C7085A" w:rsidRPr="0010362B" w:rsidRDefault="00C7085A" w:rsidP="00404829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10362B">
        <w:rPr>
          <w:sz w:val="22"/>
          <w:szCs w:val="22"/>
        </w:rPr>
        <w:t>Моля, имайте предвид, че е задължително водене на регистър на договорите, което подлежи на проверка от Сметна палата.</w:t>
      </w:r>
    </w:p>
    <w:p w:rsidR="001442CA" w:rsidRPr="0010362B" w:rsidRDefault="001442CA" w:rsidP="00D828F1">
      <w:pPr>
        <w:rPr>
          <w:b/>
          <w:sz w:val="22"/>
          <w:szCs w:val="22"/>
        </w:rPr>
      </w:pPr>
    </w:p>
    <w:p w:rsidR="00935023" w:rsidRPr="0010362B" w:rsidRDefault="00A2778A" w:rsidP="009E4FB3">
      <w:pPr>
        <w:jc w:val="center"/>
        <w:rPr>
          <w:b/>
          <w:sz w:val="22"/>
          <w:szCs w:val="22"/>
        </w:rPr>
      </w:pPr>
      <w:r w:rsidRPr="0010362B">
        <w:rPr>
          <w:b/>
          <w:sz w:val="22"/>
          <w:szCs w:val="22"/>
        </w:rPr>
        <w:t xml:space="preserve">РАЗДЕЛ </w:t>
      </w:r>
      <w:r w:rsidRPr="0010362B">
        <w:rPr>
          <w:b/>
          <w:sz w:val="22"/>
          <w:szCs w:val="22"/>
          <w:lang w:val="en-US"/>
        </w:rPr>
        <w:t xml:space="preserve">I </w:t>
      </w:r>
      <w:r w:rsidRPr="0010362B">
        <w:rPr>
          <w:b/>
          <w:sz w:val="22"/>
          <w:szCs w:val="22"/>
        </w:rPr>
        <w:t>УКАЗАНИЯ ОТНОСНО ДЕЙНОСТИ ЗА</w:t>
      </w:r>
    </w:p>
    <w:p w:rsidR="009E4FB3" w:rsidRPr="0010362B" w:rsidRDefault="00A2778A" w:rsidP="009E4FB3">
      <w:pPr>
        <w:jc w:val="center"/>
        <w:rPr>
          <w:b/>
          <w:sz w:val="22"/>
          <w:szCs w:val="22"/>
        </w:rPr>
      </w:pPr>
      <w:r w:rsidRPr="0010362B">
        <w:rPr>
          <w:b/>
          <w:sz w:val="22"/>
          <w:szCs w:val="22"/>
        </w:rPr>
        <w:t>ИНФОРМАЦИЯ, КОМУНИКАЦИЯ И ПУБЛИЧНОСТ</w:t>
      </w:r>
    </w:p>
    <w:p w:rsidR="009E4FB3" w:rsidRPr="0010362B" w:rsidRDefault="009E4FB3" w:rsidP="009E4FB3">
      <w:pPr>
        <w:jc w:val="both"/>
        <w:rPr>
          <w:color w:val="00B050"/>
          <w:sz w:val="22"/>
          <w:szCs w:val="22"/>
          <w:highlight w:val="yellow"/>
        </w:rPr>
      </w:pPr>
    </w:p>
    <w:p w:rsidR="009E4FB3" w:rsidRPr="0010362B" w:rsidRDefault="009E4FB3" w:rsidP="00CB610F">
      <w:pPr>
        <w:ind w:firstLine="720"/>
        <w:jc w:val="both"/>
        <w:rPr>
          <w:sz w:val="22"/>
          <w:szCs w:val="22"/>
        </w:rPr>
      </w:pPr>
      <w:r w:rsidRPr="0010362B">
        <w:rPr>
          <w:sz w:val="22"/>
          <w:szCs w:val="22"/>
        </w:rPr>
        <w:t xml:space="preserve">Училището трябва да спазва чл. 34, ал. 2 от Регламент (ЕС) 2021/241 за създаване на Механизъм за възстановяване и устойчивост, като посочва източника на финансиране и осигурява видимост на финансирането от Европейския съюз. При всички мерки за информация, комуникация и публичност трябва да се указва произхода на финансиране чрез поставяне на емблемата на ЕС в съответствие с посочените технически характеристики с упоменаване на „финансирано от Европейския съюз – </w:t>
      </w:r>
      <w:proofErr w:type="spellStart"/>
      <w:r w:rsidRPr="0010362B">
        <w:rPr>
          <w:sz w:val="22"/>
          <w:szCs w:val="22"/>
        </w:rPr>
        <w:t>NextGenerationEU</w:t>
      </w:r>
      <w:proofErr w:type="spellEnd"/>
      <w:r w:rsidRPr="0010362B">
        <w:rPr>
          <w:sz w:val="22"/>
          <w:szCs w:val="22"/>
        </w:rPr>
        <w:t xml:space="preserve">“. </w:t>
      </w:r>
    </w:p>
    <w:p w:rsidR="009E4FB3" w:rsidRPr="0010362B" w:rsidRDefault="009E4FB3" w:rsidP="009E4FB3">
      <w:pPr>
        <w:jc w:val="both"/>
        <w:rPr>
          <w:sz w:val="22"/>
          <w:szCs w:val="22"/>
        </w:rPr>
      </w:pPr>
    </w:p>
    <w:p w:rsidR="009E4FB3" w:rsidRPr="0010362B" w:rsidRDefault="00181CC4" w:rsidP="009E4FB3">
      <w:pPr>
        <w:jc w:val="both"/>
        <w:rPr>
          <w:sz w:val="22"/>
          <w:szCs w:val="22"/>
        </w:rPr>
      </w:pPr>
      <w:r w:rsidRPr="0010362B">
        <w:rPr>
          <w:sz w:val="22"/>
          <w:szCs w:val="22"/>
        </w:rPr>
        <w:t>1</w:t>
      </w:r>
      <w:r w:rsidR="009E4FB3" w:rsidRPr="0010362B">
        <w:rPr>
          <w:sz w:val="22"/>
          <w:szCs w:val="22"/>
        </w:rPr>
        <w:t xml:space="preserve">. По време на изпълнението на проекта </w:t>
      </w:r>
      <w:r w:rsidR="00C64F22" w:rsidRPr="0010362B">
        <w:rPr>
          <w:sz w:val="22"/>
          <w:szCs w:val="22"/>
        </w:rPr>
        <w:t xml:space="preserve">училището </w:t>
      </w:r>
      <w:r w:rsidR="009E4FB3" w:rsidRPr="0010362B">
        <w:rPr>
          <w:sz w:val="22"/>
          <w:szCs w:val="22"/>
        </w:rPr>
        <w:t xml:space="preserve">трябва да информира обществеността за получената подкрепа, като: </w:t>
      </w:r>
    </w:p>
    <w:p w:rsidR="009E4FB3" w:rsidRPr="0010362B" w:rsidRDefault="009E4FB3" w:rsidP="009E4FB3">
      <w:pPr>
        <w:jc w:val="both"/>
        <w:rPr>
          <w:sz w:val="22"/>
          <w:szCs w:val="22"/>
        </w:rPr>
      </w:pPr>
      <w:r w:rsidRPr="0010362B">
        <w:rPr>
          <w:sz w:val="22"/>
          <w:szCs w:val="22"/>
        </w:rPr>
        <w:t xml:space="preserve">- Включи на своя уебсайт и </w:t>
      </w:r>
      <w:proofErr w:type="spellStart"/>
      <w:r w:rsidRPr="0010362B">
        <w:rPr>
          <w:sz w:val="22"/>
          <w:szCs w:val="22"/>
        </w:rPr>
        <w:t>фейсбук</w:t>
      </w:r>
      <w:proofErr w:type="spellEnd"/>
      <w:r w:rsidRPr="0010362B">
        <w:rPr>
          <w:sz w:val="22"/>
          <w:szCs w:val="22"/>
        </w:rPr>
        <w:t xml:space="preserve"> страница, когато съществува - кратко описание на проекта, неговите цели и резултати, като открои финансовата подкрепа от ЕС</w:t>
      </w:r>
      <w:r w:rsidR="00CF333B" w:rsidRPr="0010362B">
        <w:rPr>
          <w:sz w:val="22"/>
          <w:szCs w:val="22"/>
        </w:rPr>
        <w:t xml:space="preserve"> и логата</w:t>
      </w:r>
      <w:r w:rsidRPr="0010362B">
        <w:rPr>
          <w:sz w:val="22"/>
          <w:szCs w:val="22"/>
        </w:rPr>
        <w:t>.</w:t>
      </w:r>
    </w:p>
    <w:p w:rsidR="009E4FB3" w:rsidRPr="0010362B" w:rsidRDefault="009E4FB3" w:rsidP="009E4FB3">
      <w:pPr>
        <w:jc w:val="both"/>
        <w:rPr>
          <w:color w:val="FF0000"/>
          <w:sz w:val="22"/>
          <w:szCs w:val="22"/>
        </w:rPr>
      </w:pPr>
      <w:r w:rsidRPr="0010362B">
        <w:rPr>
          <w:color w:val="FF0000"/>
          <w:sz w:val="22"/>
          <w:szCs w:val="22"/>
        </w:rPr>
        <w:t>Изпращаме Ви файл с примерен текст на публикация.</w:t>
      </w:r>
      <w:r w:rsidR="00C64F22" w:rsidRPr="0010362B">
        <w:rPr>
          <w:color w:val="FF0000"/>
          <w:sz w:val="22"/>
          <w:szCs w:val="22"/>
        </w:rPr>
        <w:t xml:space="preserve"> Изберете един от вариантите, които прилагаме.</w:t>
      </w:r>
      <w:r w:rsidR="008C40E9" w:rsidRPr="0010362B">
        <w:rPr>
          <w:color w:val="FF0000"/>
          <w:sz w:val="22"/>
          <w:szCs w:val="22"/>
        </w:rPr>
        <w:t xml:space="preserve"> ЛОГАТА</w:t>
      </w:r>
      <w:r w:rsidRPr="0010362B">
        <w:rPr>
          <w:color w:val="FF0000"/>
          <w:sz w:val="22"/>
          <w:szCs w:val="22"/>
        </w:rPr>
        <w:t xml:space="preserve"> към публикациите са задължителни.</w:t>
      </w:r>
      <w:r w:rsidR="008C40E9" w:rsidRPr="0010362B">
        <w:rPr>
          <w:color w:val="FF0000"/>
          <w:sz w:val="22"/>
          <w:szCs w:val="22"/>
        </w:rPr>
        <w:t xml:space="preserve"> Публикацията в сайта</w:t>
      </w:r>
      <w:r w:rsidR="003B3B53" w:rsidRPr="0010362B">
        <w:rPr>
          <w:color w:val="FF0000"/>
          <w:sz w:val="22"/>
          <w:szCs w:val="22"/>
        </w:rPr>
        <w:t xml:space="preserve"> на училището</w:t>
      </w:r>
      <w:r w:rsidR="008C40E9" w:rsidRPr="0010362B">
        <w:rPr>
          <w:color w:val="FF0000"/>
          <w:sz w:val="22"/>
          <w:szCs w:val="22"/>
        </w:rPr>
        <w:t xml:space="preserve"> трябва да е </w:t>
      </w:r>
      <w:r w:rsidR="003B3B53" w:rsidRPr="0010362B">
        <w:rPr>
          <w:color w:val="FF0000"/>
          <w:sz w:val="22"/>
          <w:szCs w:val="22"/>
        </w:rPr>
        <w:t>в</w:t>
      </w:r>
      <w:r w:rsidR="008C40E9" w:rsidRPr="0010362B">
        <w:rPr>
          <w:color w:val="FF0000"/>
          <w:sz w:val="22"/>
          <w:szCs w:val="22"/>
        </w:rPr>
        <w:t xml:space="preserve"> НАЧАЛН</w:t>
      </w:r>
      <w:r w:rsidR="00FE3E92" w:rsidRPr="0010362B">
        <w:rPr>
          <w:color w:val="FF0000"/>
          <w:sz w:val="22"/>
          <w:szCs w:val="22"/>
        </w:rPr>
        <w:t>АТА СТРАНИЦА НА САЙТА</w:t>
      </w:r>
      <w:r w:rsidR="003C7013" w:rsidRPr="0010362B">
        <w:rPr>
          <w:color w:val="FF0000"/>
          <w:sz w:val="22"/>
          <w:szCs w:val="22"/>
        </w:rPr>
        <w:t xml:space="preserve"> – </w:t>
      </w:r>
      <w:r w:rsidR="00364031" w:rsidRPr="0010362B">
        <w:rPr>
          <w:color w:val="FF0000"/>
          <w:sz w:val="22"/>
          <w:szCs w:val="22"/>
        </w:rPr>
        <w:t xml:space="preserve">за предпочитане да НЕ е в секция новини, а на видно </w:t>
      </w:r>
      <w:r w:rsidR="003C7013" w:rsidRPr="0010362B">
        <w:rPr>
          <w:color w:val="FF0000"/>
          <w:sz w:val="22"/>
          <w:szCs w:val="22"/>
        </w:rPr>
        <w:t>и стационарно място</w:t>
      </w:r>
      <w:r w:rsidR="00713046" w:rsidRPr="0010362B">
        <w:rPr>
          <w:color w:val="FF0000"/>
          <w:sz w:val="22"/>
          <w:szCs w:val="22"/>
        </w:rPr>
        <w:t xml:space="preserve"> </w:t>
      </w:r>
      <w:r w:rsidR="003C7013" w:rsidRPr="0010362B">
        <w:rPr>
          <w:color w:val="FF0000"/>
          <w:sz w:val="22"/>
          <w:szCs w:val="22"/>
        </w:rPr>
        <w:t>(без да изчезва с времето)</w:t>
      </w:r>
      <w:r w:rsidR="008C40E9" w:rsidRPr="0010362B">
        <w:rPr>
          <w:color w:val="FF0000"/>
          <w:sz w:val="22"/>
          <w:szCs w:val="22"/>
        </w:rPr>
        <w:t>.</w:t>
      </w:r>
    </w:p>
    <w:p w:rsidR="00C64F22" w:rsidRPr="0010362B" w:rsidRDefault="00C64F22" w:rsidP="009E6673">
      <w:pPr>
        <w:pStyle w:val="a3"/>
        <w:numPr>
          <w:ilvl w:val="0"/>
          <w:numId w:val="6"/>
        </w:numPr>
        <w:jc w:val="both"/>
        <w:rPr>
          <w:color w:val="FF0000"/>
          <w:sz w:val="22"/>
          <w:szCs w:val="22"/>
        </w:rPr>
      </w:pPr>
      <w:r w:rsidRPr="0010362B">
        <w:rPr>
          <w:color w:val="FF0000"/>
          <w:sz w:val="22"/>
          <w:szCs w:val="22"/>
        </w:rPr>
        <w:t xml:space="preserve">Изпратете ни по </w:t>
      </w:r>
      <w:r w:rsidRPr="0010362B">
        <w:rPr>
          <w:color w:val="FF0000"/>
          <w:sz w:val="22"/>
          <w:szCs w:val="22"/>
          <w:lang w:val="en-US"/>
        </w:rPr>
        <w:t xml:space="preserve">e-mail </w:t>
      </w:r>
      <w:r w:rsidRPr="0010362B">
        <w:rPr>
          <w:color w:val="FF0000"/>
          <w:sz w:val="22"/>
          <w:szCs w:val="22"/>
        </w:rPr>
        <w:t>в срок до 15 дни линковете към публикациите.</w:t>
      </w:r>
    </w:p>
    <w:p w:rsidR="009E4FB3" w:rsidRPr="0010362B" w:rsidRDefault="009E4FB3" w:rsidP="009E4FB3">
      <w:pPr>
        <w:jc w:val="both"/>
        <w:rPr>
          <w:color w:val="00B050"/>
          <w:sz w:val="22"/>
          <w:szCs w:val="22"/>
        </w:rPr>
      </w:pPr>
    </w:p>
    <w:p w:rsidR="009E4FB3" w:rsidRPr="0010362B" w:rsidRDefault="00520971" w:rsidP="009E4FB3">
      <w:pPr>
        <w:jc w:val="both"/>
        <w:rPr>
          <w:sz w:val="22"/>
          <w:szCs w:val="22"/>
        </w:rPr>
      </w:pPr>
      <w:r w:rsidRPr="0010362B">
        <w:rPr>
          <w:sz w:val="22"/>
          <w:szCs w:val="22"/>
        </w:rPr>
        <w:t>2</w:t>
      </w:r>
      <w:r w:rsidR="00181CC4" w:rsidRPr="0010362B">
        <w:rPr>
          <w:sz w:val="22"/>
          <w:szCs w:val="22"/>
        </w:rPr>
        <w:t>.</w:t>
      </w:r>
      <w:r w:rsidR="009E4FB3" w:rsidRPr="0010362B">
        <w:rPr>
          <w:sz w:val="22"/>
          <w:szCs w:val="22"/>
        </w:rPr>
        <w:t xml:space="preserve"> Трябва да организира</w:t>
      </w:r>
      <w:r w:rsidR="002A6106" w:rsidRPr="0010362B">
        <w:rPr>
          <w:sz w:val="22"/>
          <w:szCs w:val="22"/>
        </w:rPr>
        <w:t>те</w:t>
      </w:r>
      <w:r w:rsidR="009E4FB3" w:rsidRPr="0010362B">
        <w:rPr>
          <w:sz w:val="22"/>
          <w:szCs w:val="22"/>
        </w:rPr>
        <w:t xml:space="preserve"> 2 публични събития </w:t>
      </w:r>
      <w:r w:rsidR="00105B01" w:rsidRPr="0010362B">
        <w:rPr>
          <w:sz w:val="22"/>
          <w:szCs w:val="22"/>
        </w:rPr>
        <w:t xml:space="preserve">в училището </w:t>
      </w:r>
      <w:r w:rsidR="009E4FB3" w:rsidRPr="0010362B">
        <w:rPr>
          <w:sz w:val="22"/>
          <w:szCs w:val="22"/>
        </w:rPr>
        <w:t>в про</w:t>
      </w:r>
      <w:r w:rsidR="009F03FA" w:rsidRPr="0010362B">
        <w:rPr>
          <w:sz w:val="22"/>
          <w:szCs w:val="22"/>
        </w:rPr>
        <w:t>цеса на изпълнение на инвестиция</w:t>
      </w:r>
      <w:r w:rsidR="009E4FB3" w:rsidRPr="0010362B">
        <w:rPr>
          <w:sz w:val="22"/>
          <w:szCs w:val="22"/>
        </w:rPr>
        <w:t xml:space="preserve">та  </w:t>
      </w:r>
      <w:r w:rsidR="009E4FB3" w:rsidRPr="0010362B">
        <w:rPr>
          <w:b/>
          <w:sz w:val="22"/>
          <w:szCs w:val="22"/>
        </w:rPr>
        <w:t xml:space="preserve">– </w:t>
      </w:r>
      <w:r w:rsidR="009E4FB3" w:rsidRPr="0010362B">
        <w:rPr>
          <w:b/>
          <w:sz w:val="22"/>
          <w:szCs w:val="22"/>
          <w:u w:val="single"/>
        </w:rPr>
        <w:t>в началото и в края на проекта.</w:t>
      </w:r>
      <w:r w:rsidR="009E4FB3" w:rsidRPr="0010362B">
        <w:rPr>
          <w:b/>
          <w:sz w:val="22"/>
          <w:szCs w:val="22"/>
        </w:rPr>
        <w:t xml:space="preserve"> </w:t>
      </w:r>
      <w:r w:rsidR="009E4FB3" w:rsidRPr="0010362B">
        <w:rPr>
          <w:sz w:val="22"/>
          <w:szCs w:val="22"/>
        </w:rPr>
        <w:t xml:space="preserve">Оповестяване за </w:t>
      </w:r>
      <w:r w:rsidR="00C0274C" w:rsidRPr="0010362B">
        <w:rPr>
          <w:sz w:val="22"/>
          <w:szCs w:val="22"/>
        </w:rPr>
        <w:t xml:space="preserve">предстоящото </w:t>
      </w:r>
      <w:r w:rsidR="009E4FB3" w:rsidRPr="0010362B">
        <w:rPr>
          <w:sz w:val="22"/>
          <w:szCs w:val="22"/>
        </w:rPr>
        <w:t xml:space="preserve">събитие може да направите на обществен съвет, във </w:t>
      </w:r>
      <w:proofErr w:type="spellStart"/>
      <w:r w:rsidR="009E4FB3" w:rsidRPr="0010362B">
        <w:rPr>
          <w:sz w:val="22"/>
          <w:szCs w:val="22"/>
        </w:rPr>
        <w:t>фейсбук</w:t>
      </w:r>
      <w:proofErr w:type="spellEnd"/>
      <w:r w:rsidR="009E4FB3" w:rsidRPr="0010362B">
        <w:rPr>
          <w:sz w:val="22"/>
          <w:szCs w:val="22"/>
        </w:rPr>
        <w:t xml:space="preserve">, уебсайт, съобщение на видно място в училището или чрез електронен дневник. Събитията с публика - родители, учители, представители на община или други заинтересовани страни - имат цел да се представи проекта, неговите цели, а в края му – постигнати резултати. Трябва да се направят снимки от </w:t>
      </w:r>
      <w:r w:rsidR="00564589" w:rsidRPr="0010362B">
        <w:rPr>
          <w:sz w:val="22"/>
          <w:szCs w:val="22"/>
        </w:rPr>
        <w:t>събитията</w:t>
      </w:r>
      <w:r w:rsidR="009E4FB3" w:rsidRPr="0010362B">
        <w:rPr>
          <w:sz w:val="22"/>
          <w:szCs w:val="22"/>
        </w:rPr>
        <w:t xml:space="preserve">, като се вижда на тях </w:t>
      </w:r>
      <w:r w:rsidR="00EE56AF" w:rsidRPr="0010362B">
        <w:rPr>
          <w:sz w:val="22"/>
          <w:szCs w:val="22"/>
        </w:rPr>
        <w:t xml:space="preserve">публиката и </w:t>
      </w:r>
      <w:r w:rsidR="009E4FB3" w:rsidRPr="0010362B">
        <w:rPr>
          <w:sz w:val="22"/>
          <w:szCs w:val="22"/>
        </w:rPr>
        <w:t>например на презентационен екран информация за проекта и лога (може да използвате файл</w:t>
      </w:r>
      <w:r w:rsidR="0076554F" w:rsidRPr="0010362B">
        <w:rPr>
          <w:sz w:val="22"/>
          <w:szCs w:val="22"/>
        </w:rPr>
        <w:t>а</w:t>
      </w:r>
      <w:r w:rsidR="009E4FB3" w:rsidRPr="0010362B">
        <w:rPr>
          <w:sz w:val="22"/>
          <w:szCs w:val="22"/>
        </w:rPr>
        <w:t xml:space="preserve"> с плакат за презентационния екран).</w:t>
      </w:r>
    </w:p>
    <w:p w:rsidR="009E4FB3" w:rsidRPr="0010362B" w:rsidRDefault="009E4FB3" w:rsidP="009E4FB3">
      <w:pPr>
        <w:jc w:val="both"/>
        <w:rPr>
          <w:color w:val="FF0000"/>
          <w:sz w:val="22"/>
          <w:szCs w:val="22"/>
        </w:rPr>
      </w:pPr>
      <w:r w:rsidRPr="0010362B">
        <w:rPr>
          <w:color w:val="FF0000"/>
          <w:sz w:val="22"/>
          <w:szCs w:val="22"/>
        </w:rPr>
        <w:t>Изпращаме файл с присъствен списък.</w:t>
      </w:r>
    </w:p>
    <w:p w:rsidR="009E4FB3" w:rsidRPr="0010362B" w:rsidRDefault="009E4FB3" w:rsidP="009E4FB3">
      <w:pPr>
        <w:jc w:val="both"/>
        <w:rPr>
          <w:color w:val="FF0000"/>
          <w:sz w:val="22"/>
          <w:szCs w:val="22"/>
        </w:rPr>
      </w:pPr>
      <w:r w:rsidRPr="0010362B">
        <w:rPr>
          <w:color w:val="FF0000"/>
          <w:sz w:val="22"/>
          <w:szCs w:val="22"/>
        </w:rPr>
        <w:t>Моля снимките съхранете на компютър и сканирайте попълнения присъствен списък.</w:t>
      </w:r>
    </w:p>
    <w:p w:rsidR="00C64F22" w:rsidRPr="0010362B" w:rsidRDefault="00C64F22" w:rsidP="009E6673">
      <w:pPr>
        <w:pStyle w:val="a3"/>
        <w:numPr>
          <w:ilvl w:val="0"/>
          <w:numId w:val="6"/>
        </w:numPr>
        <w:jc w:val="both"/>
        <w:rPr>
          <w:color w:val="FF0000"/>
          <w:sz w:val="22"/>
          <w:szCs w:val="22"/>
        </w:rPr>
      </w:pPr>
      <w:r w:rsidRPr="0010362B">
        <w:rPr>
          <w:color w:val="FF0000"/>
          <w:sz w:val="22"/>
          <w:szCs w:val="22"/>
        </w:rPr>
        <w:t>Изпратете ни по e-</w:t>
      </w:r>
      <w:proofErr w:type="spellStart"/>
      <w:r w:rsidRPr="0010362B">
        <w:rPr>
          <w:color w:val="FF0000"/>
          <w:sz w:val="22"/>
          <w:szCs w:val="22"/>
        </w:rPr>
        <w:t>mail</w:t>
      </w:r>
      <w:proofErr w:type="spellEnd"/>
      <w:r w:rsidRPr="0010362B">
        <w:rPr>
          <w:color w:val="FF0000"/>
          <w:sz w:val="22"/>
          <w:szCs w:val="22"/>
        </w:rPr>
        <w:t xml:space="preserve"> в срок до 10 дни от проведеното събитие сканиран присъствен списък и снимки.</w:t>
      </w:r>
    </w:p>
    <w:p w:rsidR="00C64F22" w:rsidRPr="0010362B" w:rsidRDefault="00C64F22" w:rsidP="009E4FB3">
      <w:pPr>
        <w:jc w:val="both"/>
        <w:rPr>
          <w:color w:val="00B050"/>
          <w:sz w:val="22"/>
          <w:szCs w:val="22"/>
        </w:rPr>
      </w:pPr>
    </w:p>
    <w:p w:rsidR="00520971" w:rsidRPr="0010362B" w:rsidRDefault="00520971" w:rsidP="00520971">
      <w:pPr>
        <w:jc w:val="both"/>
        <w:rPr>
          <w:sz w:val="22"/>
          <w:szCs w:val="22"/>
        </w:rPr>
      </w:pPr>
      <w:r w:rsidRPr="0010362B">
        <w:rPr>
          <w:sz w:val="22"/>
          <w:szCs w:val="22"/>
        </w:rPr>
        <w:t>3. По време на изпълнението на инвестицията трябва да се постави един плакат с информация за инвестицията (размер А3), в който се откроява финансовата подкрепа от ЕС, на видно за обществеността място, например на централния вход на сградата.</w:t>
      </w:r>
    </w:p>
    <w:p w:rsidR="00520971" w:rsidRPr="0010362B" w:rsidRDefault="00520971" w:rsidP="00520971">
      <w:pPr>
        <w:jc w:val="both"/>
        <w:rPr>
          <w:color w:val="FF0000"/>
          <w:sz w:val="22"/>
          <w:szCs w:val="22"/>
        </w:rPr>
      </w:pPr>
      <w:r w:rsidRPr="0010362B">
        <w:rPr>
          <w:color w:val="FF0000"/>
          <w:sz w:val="22"/>
          <w:szCs w:val="22"/>
        </w:rPr>
        <w:t xml:space="preserve">Изпращаме Ви файл с плакат, който трябва да разпечатате цветно и поставите </w:t>
      </w:r>
      <w:r w:rsidR="00B92C35" w:rsidRPr="0010362B">
        <w:rPr>
          <w:color w:val="FF0000"/>
          <w:sz w:val="22"/>
          <w:szCs w:val="22"/>
        </w:rPr>
        <w:t xml:space="preserve">на централния вход на училището, който да </w:t>
      </w:r>
      <w:r w:rsidR="00297D92" w:rsidRPr="0010362B">
        <w:rPr>
          <w:color w:val="FF0000"/>
          <w:sz w:val="22"/>
          <w:szCs w:val="22"/>
        </w:rPr>
        <w:t>остане за постоянно и да не бъде премахван</w:t>
      </w:r>
      <w:r w:rsidR="00B92C35" w:rsidRPr="0010362B">
        <w:rPr>
          <w:color w:val="FF0000"/>
          <w:sz w:val="22"/>
          <w:szCs w:val="22"/>
        </w:rPr>
        <w:t>.</w:t>
      </w:r>
      <w:r w:rsidR="00C81DFD" w:rsidRPr="0010362B">
        <w:rPr>
          <w:color w:val="FF0000"/>
          <w:sz w:val="22"/>
          <w:szCs w:val="22"/>
        </w:rPr>
        <w:t xml:space="preserve"> ВАЖНО!!!Моля, проверете преди да разпечатате началната и крайната дата на проекта и сумата на безвъзмездната помощ във файла за плаката, който Ви изпращаме.</w:t>
      </w:r>
    </w:p>
    <w:p w:rsidR="00520971" w:rsidRPr="0010362B" w:rsidRDefault="00520971" w:rsidP="009E6673">
      <w:pPr>
        <w:pStyle w:val="a3"/>
        <w:numPr>
          <w:ilvl w:val="0"/>
          <w:numId w:val="6"/>
        </w:numPr>
        <w:jc w:val="both"/>
        <w:rPr>
          <w:color w:val="FF0000"/>
          <w:sz w:val="22"/>
          <w:szCs w:val="22"/>
        </w:rPr>
      </w:pPr>
      <w:r w:rsidRPr="0010362B">
        <w:rPr>
          <w:color w:val="FF0000"/>
          <w:sz w:val="22"/>
          <w:szCs w:val="22"/>
        </w:rPr>
        <w:t>Изпратете ни по e-</w:t>
      </w:r>
      <w:proofErr w:type="spellStart"/>
      <w:r w:rsidRPr="0010362B">
        <w:rPr>
          <w:color w:val="FF0000"/>
          <w:sz w:val="22"/>
          <w:szCs w:val="22"/>
        </w:rPr>
        <w:t>mail</w:t>
      </w:r>
      <w:proofErr w:type="spellEnd"/>
      <w:r w:rsidRPr="0010362B">
        <w:rPr>
          <w:color w:val="FF0000"/>
          <w:sz w:val="22"/>
          <w:szCs w:val="22"/>
        </w:rPr>
        <w:t xml:space="preserve"> в срок до 10 дни снимки на плаката 2 бр. – от близък и далечен план с видимо мястото, на което е поставен.</w:t>
      </w:r>
    </w:p>
    <w:p w:rsidR="00C64F22" w:rsidRPr="0010362B" w:rsidRDefault="00C64F22" w:rsidP="009E4FB3">
      <w:pPr>
        <w:jc w:val="both"/>
        <w:rPr>
          <w:sz w:val="22"/>
          <w:szCs w:val="22"/>
        </w:rPr>
      </w:pPr>
    </w:p>
    <w:p w:rsidR="00C64F22" w:rsidRPr="0010362B" w:rsidRDefault="00C64F22" w:rsidP="009E4FB3">
      <w:pPr>
        <w:jc w:val="both"/>
        <w:rPr>
          <w:b/>
          <w:i/>
          <w:sz w:val="22"/>
          <w:szCs w:val="22"/>
          <w:u w:val="single"/>
        </w:rPr>
      </w:pPr>
      <w:r w:rsidRPr="0010362B">
        <w:rPr>
          <w:b/>
          <w:i/>
          <w:sz w:val="22"/>
          <w:szCs w:val="22"/>
          <w:u w:val="single"/>
        </w:rPr>
        <w:t>Неспазването на правилата за информация, комуникация и публичност може да доведе до финансови санкции от страна на Управляващия орган.</w:t>
      </w:r>
    </w:p>
    <w:p w:rsidR="00CA54CF" w:rsidRDefault="00CA54CF" w:rsidP="009E4FB3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E4FB3" w:rsidRPr="0010362B" w:rsidRDefault="00B53468" w:rsidP="009E4FB3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0362B">
        <w:rPr>
          <w:rFonts w:eastAsiaTheme="minorHAnsi"/>
          <w:b/>
          <w:sz w:val="22"/>
          <w:szCs w:val="22"/>
          <w:lang w:eastAsia="en-US"/>
        </w:rPr>
        <w:t xml:space="preserve">РАЗДЕЛ </w:t>
      </w:r>
      <w:r w:rsidRPr="0010362B">
        <w:rPr>
          <w:rFonts w:eastAsiaTheme="minorHAnsi"/>
          <w:b/>
          <w:sz w:val="22"/>
          <w:szCs w:val="22"/>
          <w:lang w:val="en-US" w:eastAsia="en-US"/>
        </w:rPr>
        <w:t xml:space="preserve">II </w:t>
      </w:r>
      <w:r w:rsidR="009E4FB3" w:rsidRPr="0010362B">
        <w:rPr>
          <w:rFonts w:eastAsiaTheme="minorHAnsi"/>
          <w:b/>
          <w:sz w:val="22"/>
          <w:szCs w:val="22"/>
          <w:lang w:eastAsia="en-US"/>
        </w:rPr>
        <w:t>УКАЗАНИЕ ДОСИЕ ПО ПРОЕКТА</w:t>
      </w:r>
    </w:p>
    <w:p w:rsidR="009E4FB3" w:rsidRPr="0010362B" w:rsidRDefault="009E4FB3" w:rsidP="00A249A4">
      <w:pPr>
        <w:spacing w:after="160"/>
        <w:rPr>
          <w:rFonts w:eastAsiaTheme="minorHAnsi"/>
          <w:b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Поддържайте досие на документите в оригинал на хартия в класьори и на компютър, което да бъде подредено, като всяка отделна дейност да бъде в отделна папка. Например:</w:t>
      </w:r>
    </w:p>
    <w:p w:rsidR="00B950FD" w:rsidRPr="0010362B" w:rsidRDefault="00B950FD" w:rsidP="00B950FD">
      <w:pPr>
        <w:numPr>
          <w:ilvl w:val="0"/>
          <w:numId w:val="1"/>
        </w:numPr>
        <w:spacing w:after="160"/>
        <w:contextualSpacing/>
        <w:rPr>
          <w:rFonts w:eastAsiaTheme="minorHAnsi"/>
          <w:b/>
          <w:sz w:val="22"/>
          <w:szCs w:val="22"/>
          <w:u w:val="single"/>
          <w:lang w:eastAsia="en-US"/>
        </w:rPr>
      </w:pP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Папка Организация, управление и отчитане на проекта – договор, оферта и общи условия</w:t>
      </w:r>
      <w:r w:rsidR="00A7395D">
        <w:rPr>
          <w:rFonts w:eastAsiaTheme="minorHAnsi"/>
          <w:b/>
          <w:sz w:val="22"/>
          <w:szCs w:val="22"/>
          <w:u w:val="single"/>
          <w:lang w:eastAsia="en-US"/>
        </w:rPr>
        <w:t>, заповед за определяне на екип</w:t>
      </w:r>
      <w:r w:rsidR="00181941">
        <w:rPr>
          <w:rFonts w:eastAsiaTheme="minorHAnsi"/>
          <w:b/>
          <w:sz w:val="22"/>
          <w:szCs w:val="22"/>
          <w:u w:val="single"/>
          <w:lang w:eastAsia="en-US"/>
        </w:rPr>
        <w:t xml:space="preserve"> /</w:t>
      </w:r>
      <w:r w:rsidR="00E51C43">
        <w:rPr>
          <w:rFonts w:eastAsiaTheme="minorHAnsi"/>
          <w:b/>
          <w:sz w:val="22"/>
          <w:szCs w:val="22"/>
          <w:u w:val="single"/>
          <w:lang w:eastAsia="en-US"/>
        </w:rPr>
        <w:t xml:space="preserve">Декларация нередности и Декларация конфликт на интереси / и двете </w:t>
      </w:r>
      <w:r w:rsidR="00E51C43">
        <w:rPr>
          <w:rFonts w:eastAsiaTheme="minorHAnsi"/>
          <w:b/>
          <w:sz w:val="22"/>
          <w:szCs w:val="22"/>
          <w:u w:val="single"/>
          <w:lang w:eastAsia="en-US"/>
        </w:rPr>
        <w:lastRenderedPageBreak/>
        <w:t xml:space="preserve">декларации трябва да се попълнят от всеки член на екипа / </w:t>
      </w:r>
      <w:bookmarkStart w:id="0" w:name="_GoBack"/>
      <w:bookmarkEnd w:id="0"/>
      <w:r w:rsidR="00181941">
        <w:rPr>
          <w:rFonts w:eastAsiaTheme="minorHAnsi"/>
          <w:b/>
          <w:sz w:val="22"/>
          <w:szCs w:val="22"/>
          <w:u w:val="single"/>
          <w:lang w:eastAsia="en-US"/>
        </w:rPr>
        <w:t>пример може да намерите в папка „Приложения“/</w:t>
      </w: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.</w:t>
      </w:r>
    </w:p>
    <w:p w:rsidR="009E4FB3" w:rsidRPr="0010362B" w:rsidRDefault="009E4FB3" w:rsidP="00A249A4">
      <w:pPr>
        <w:numPr>
          <w:ilvl w:val="0"/>
          <w:numId w:val="1"/>
        </w:numPr>
        <w:spacing w:after="160"/>
        <w:contextualSpacing/>
        <w:rPr>
          <w:rFonts w:eastAsiaTheme="minorHAnsi"/>
          <w:b/>
          <w:sz w:val="22"/>
          <w:szCs w:val="22"/>
          <w:u w:val="single"/>
          <w:lang w:eastAsia="en-US"/>
        </w:rPr>
      </w:pP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Папка Публичност и визуализация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Присъствен списък</w:t>
      </w:r>
      <w:r w:rsidR="004C4A94" w:rsidRPr="0010362B">
        <w:rPr>
          <w:rFonts w:eastAsiaTheme="minorHAnsi"/>
          <w:sz w:val="22"/>
          <w:szCs w:val="22"/>
          <w:lang w:eastAsia="en-US"/>
        </w:rPr>
        <w:t xml:space="preserve"> -</w:t>
      </w:r>
      <w:r w:rsidRPr="0010362B">
        <w:rPr>
          <w:rFonts w:eastAsiaTheme="minorHAnsi"/>
          <w:sz w:val="22"/>
          <w:szCs w:val="22"/>
          <w:lang w:eastAsia="en-US"/>
        </w:rPr>
        <w:t xml:space="preserve"> 2 бр. от двете събития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Снимки от проведените 2 бр. информационни събития (снимките пазете на компютър)</w:t>
      </w:r>
    </w:p>
    <w:p w:rsidR="009E4FB3" w:rsidRPr="0010362B" w:rsidRDefault="009E4FB3" w:rsidP="00A249A4">
      <w:pPr>
        <w:numPr>
          <w:ilvl w:val="0"/>
          <w:numId w:val="1"/>
        </w:numPr>
        <w:spacing w:after="160"/>
        <w:contextualSpacing/>
        <w:rPr>
          <w:rFonts w:eastAsiaTheme="minorHAnsi"/>
          <w:b/>
          <w:sz w:val="22"/>
          <w:szCs w:val="22"/>
          <w:u w:val="single"/>
          <w:lang w:eastAsia="en-US"/>
        </w:rPr>
      </w:pP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Папка Строително-монтажни работи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Покана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Оферта</w:t>
      </w:r>
      <w:r w:rsidR="00CA7D0F" w:rsidRPr="0010362B">
        <w:rPr>
          <w:rFonts w:eastAsiaTheme="minorHAnsi"/>
          <w:sz w:val="22"/>
          <w:szCs w:val="22"/>
          <w:lang w:eastAsia="en-US"/>
        </w:rPr>
        <w:t>/и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Протокол от избор</w:t>
      </w:r>
      <w:r w:rsidR="00437251" w:rsidRPr="0010362B">
        <w:rPr>
          <w:rFonts w:eastAsiaTheme="minorHAnsi"/>
          <w:sz w:val="22"/>
          <w:szCs w:val="22"/>
          <w:lang w:eastAsia="en-US"/>
        </w:rPr>
        <w:t xml:space="preserve"> на изпълнител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Договор</w:t>
      </w:r>
      <w:r w:rsidR="009619AC" w:rsidRPr="0010362B">
        <w:rPr>
          <w:rFonts w:eastAsiaTheme="minorHAnsi"/>
          <w:sz w:val="22"/>
          <w:szCs w:val="22"/>
          <w:lang w:eastAsia="en-US"/>
        </w:rPr>
        <w:t xml:space="preserve"> с изпълнител</w:t>
      </w:r>
    </w:p>
    <w:p w:rsidR="009619AC" w:rsidRPr="0010362B" w:rsidRDefault="009619AC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Договор за инвеститорски контрол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proofErr w:type="spellStart"/>
      <w:r w:rsidRPr="0010362B">
        <w:rPr>
          <w:rFonts w:eastAsiaTheme="minorHAnsi"/>
          <w:sz w:val="22"/>
          <w:szCs w:val="22"/>
          <w:lang w:eastAsia="en-US"/>
        </w:rPr>
        <w:t>Възлагателно</w:t>
      </w:r>
      <w:proofErr w:type="spellEnd"/>
      <w:r w:rsidRPr="0010362B">
        <w:rPr>
          <w:rFonts w:eastAsiaTheme="minorHAnsi"/>
          <w:sz w:val="22"/>
          <w:szCs w:val="22"/>
          <w:lang w:eastAsia="en-US"/>
        </w:rPr>
        <w:t xml:space="preserve"> писмо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Констативен протокол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Приемо-предавателен протокол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Снимки – преди, по време и след ремонта (снимките пазете на компютър)</w:t>
      </w:r>
    </w:p>
    <w:p w:rsidR="009E4FB3" w:rsidRPr="0010362B" w:rsidRDefault="009E4FB3" w:rsidP="00A249A4">
      <w:pPr>
        <w:numPr>
          <w:ilvl w:val="0"/>
          <w:numId w:val="1"/>
        </w:numPr>
        <w:spacing w:after="160"/>
        <w:contextualSpacing/>
        <w:rPr>
          <w:rFonts w:eastAsiaTheme="minorHAnsi"/>
          <w:b/>
          <w:sz w:val="22"/>
          <w:szCs w:val="22"/>
          <w:u w:val="single"/>
          <w:lang w:eastAsia="en-US"/>
        </w:rPr>
      </w:pP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Папка Обзавеждане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Покана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Оферта</w:t>
      </w:r>
      <w:r w:rsidR="00CA7D0F" w:rsidRPr="0010362B">
        <w:rPr>
          <w:rFonts w:eastAsiaTheme="minorHAnsi"/>
          <w:sz w:val="22"/>
          <w:szCs w:val="22"/>
          <w:lang w:eastAsia="en-US"/>
        </w:rPr>
        <w:t>/и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Протокол от избор</w:t>
      </w:r>
      <w:r w:rsidR="00437251" w:rsidRPr="0010362B">
        <w:rPr>
          <w:sz w:val="22"/>
          <w:szCs w:val="22"/>
        </w:rPr>
        <w:t xml:space="preserve"> </w:t>
      </w:r>
      <w:r w:rsidR="00437251" w:rsidRPr="0010362B">
        <w:rPr>
          <w:rFonts w:eastAsiaTheme="minorHAnsi"/>
          <w:sz w:val="22"/>
          <w:szCs w:val="22"/>
          <w:lang w:eastAsia="en-US"/>
        </w:rPr>
        <w:t>на изпълнител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Договор</w:t>
      </w:r>
      <w:r w:rsidR="00006C59" w:rsidRPr="0010362B">
        <w:rPr>
          <w:sz w:val="22"/>
          <w:szCs w:val="22"/>
        </w:rPr>
        <w:t xml:space="preserve"> </w:t>
      </w:r>
      <w:r w:rsidR="00006C59" w:rsidRPr="0010362B">
        <w:rPr>
          <w:rFonts w:eastAsiaTheme="minorHAnsi"/>
          <w:sz w:val="22"/>
          <w:szCs w:val="22"/>
          <w:lang w:eastAsia="en-US"/>
        </w:rPr>
        <w:t>с изпълнител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Приемо-предавателен протокол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Снимки (снимките пазете на компютър)</w:t>
      </w:r>
    </w:p>
    <w:p w:rsidR="009E4FB3" w:rsidRPr="0010362B" w:rsidRDefault="009E4FB3" w:rsidP="00A249A4">
      <w:pPr>
        <w:numPr>
          <w:ilvl w:val="0"/>
          <w:numId w:val="1"/>
        </w:numPr>
        <w:spacing w:after="160"/>
        <w:contextualSpacing/>
        <w:rPr>
          <w:rFonts w:eastAsiaTheme="minorHAnsi"/>
          <w:b/>
          <w:sz w:val="22"/>
          <w:szCs w:val="22"/>
          <w:u w:val="single"/>
          <w:lang w:eastAsia="en-US"/>
        </w:rPr>
      </w:pP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Папка Оборудване</w:t>
      </w:r>
    </w:p>
    <w:p w:rsidR="009E4FB3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>Покана</w:t>
      </w:r>
      <w:r w:rsidR="00441B81" w:rsidRPr="009828F8">
        <w:rPr>
          <w:rFonts w:eastAsiaTheme="minorHAnsi"/>
          <w:sz w:val="22"/>
          <w:szCs w:val="22"/>
          <w:lang w:eastAsia="en-US"/>
        </w:rPr>
        <w:t>/Документация по обществената поръчка</w:t>
      </w:r>
    </w:p>
    <w:p w:rsidR="009E4FB3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>Оферта</w:t>
      </w:r>
      <w:r w:rsidR="00441B81" w:rsidRPr="009828F8">
        <w:rPr>
          <w:rFonts w:eastAsiaTheme="minorHAnsi"/>
          <w:sz w:val="22"/>
          <w:szCs w:val="22"/>
          <w:lang w:eastAsia="en-US"/>
        </w:rPr>
        <w:t>/и</w:t>
      </w:r>
    </w:p>
    <w:p w:rsidR="009E4FB3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>Протокол от избор</w:t>
      </w:r>
      <w:r w:rsidR="00D864CA" w:rsidRPr="009828F8">
        <w:rPr>
          <w:rFonts w:eastAsiaTheme="minorHAnsi"/>
          <w:sz w:val="22"/>
          <w:szCs w:val="22"/>
          <w:lang w:eastAsia="en-US"/>
        </w:rPr>
        <w:t xml:space="preserve"> на изпълнител</w:t>
      </w:r>
    </w:p>
    <w:p w:rsidR="009E4FB3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>Договор</w:t>
      </w:r>
      <w:r w:rsidR="00311ACD" w:rsidRPr="009828F8">
        <w:rPr>
          <w:sz w:val="22"/>
          <w:szCs w:val="22"/>
        </w:rPr>
        <w:t xml:space="preserve"> </w:t>
      </w:r>
      <w:r w:rsidR="00311ACD" w:rsidRPr="009828F8">
        <w:rPr>
          <w:rFonts w:eastAsiaTheme="minorHAnsi"/>
          <w:sz w:val="22"/>
          <w:szCs w:val="22"/>
          <w:lang w:eastAsia="en-US"/>
        </w:rPr>
        <w:t>с изпълнител</w:t>
      </w:r>
    </w:p>
    <w:p w:rsidR="009E4FB3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>Приемо-предавателен протокол</w:t>
      </w:r>
      <w:r w:rsidR="00485FD9" w:rsidRPr="009828F8">
        <w:rPr>
          <w:rFonts w:eastAsiaTheme="minorHAnsi"/>
          <w:sz w:val="22"/>
          <w:szCs w:val="22"/>
          <w:lang w:eastAsia="en-US"/>
        </w:rPr>
        <w:t xml:space="preserve"> </w:t>
      </w:r>
      <w:r w:rsidR="00A23016" w:rsidRPr="009828F8">
        <w:rPr>
          <w:rFonts w:eastAsiaTheme="minorHAnsi"/>
          <w:sz w:val="22"/>
          <w:szCs w:val="22"/>
          <w:lang w:eastAsia="en-US"/>
        </w:rPr>
        <w:t>+</w:t>
      </w:r>
      <w:r w:rsidR="00485FD9" w:rsidRPr="009828F8">
        <w:rPr>
          <w:rFonts w:eastAsiaTheme="minorHAnsi"/>
          <w:sz w:val="22"/>
          <w:szCs w:val="22"/>
          <w:lang w:eastAsia="en-US"/>
        </w:rPr>
        <w:t xml:space="preserve"> </w:t>
      </w:r>
      <w:r w:rsidR="00A23016" w:rsidRPr="009828F8">
        <w:rPr>
          <w:rFonts w:eastAsiaTheme="minorHAnsi"/>
          <w:sz w:val="22"/>
          <w:szCs w:val="22"/>
          <w:lang w:eastAsia="en-US"/>
        </w:rPr>
        <w:t>протокол за инструктаж/обучение</w:t>
      </w:r>
    </w:p>
    <w:p w:rsidR="009E4FB3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 xml:space="preserve">Снимки на табелите със серийните номера и моделите на оборудването/машините/съоръженията; </w:t>
      </w:r>
    </w:p>
    <w:p w:rsidR="009E4FB3" w:rsidRPr="009828F8" w:rsidRDefault="00A34355" w:rsidP="0080369E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 xml:space="preserve">Снимки на доставеното оборудване </w:t>
      </w:r>
      <w:r w:rsidR="009E4FB3" w:rsidRPr="009828F8">
        <w:rPr>
          <w:rFonts w:eastAsiaTheme="minorHAnsi"/>
          <w:sz w:val="22"/>
          <w:szCs w:val="22"/>
          <w:lang w:eastAsia="en-US"/>
        </w:rPr>
        <w:t>с видими стикери за публичност и информация.</w:t>
      </w:r>
      <w:r w:rsidR="009E4FB3" w:rsidRPr="009828F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="009E4FB3" w:rsidRPr="009828F8">
        <w:rPr>
          <w:rFonts w:eastAsiaTheme="minorHAnsi"/>
          <w:sz w:val="22"/>
          <w:szCs w:val="22"/>
          <w:lang w:eastAsia="en-US"/>
        </w:rPr>
        <w:t>(снимките пазете на компютър)</w:t>
      </w:r>
      <w:r w:rsidR="0080369E">
        <w:rPr>
          <w:rFonts w:eastAsiaTheme="minorHAnsi"/>
          <w:sz w:val="22"/>
          <w:szCs w:val="22"/>
          <w:lang w:eastAsia="en-US"/>
        </w:rPr>
        <w:t xml:space="preserve"> – </w:t>
      </w:r>
      <w:r w:rsidR="0080369E" w:rsidRPr="0080369E">
        <w:rPr>
          <w:rFonts w:eastAsiaTheme="minorHAnsi"/>
          <w:color w:val="FF0000"/>
          <w:sz w:val="22"/>
          <w:szCs w:val="22"/>
          <w:lang w:eastAsia="en-US"/>
        </w:rPr>
        <w:t>Изпращаме файл с готови стикери</w:t>
      </w:r>
    </w:p>
    <w:p w:rsidR="009E4FB3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sz w:val="22"/>
          <w:szCs w:val="22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 xml:space="preserve">Гаранционна карта; </w:t>
      </w:r>
    </w:p>
    <w:p w:rsidR="009828F8" w:rsidRPr="009828F8" w:rsidRDefault="009E4FB3" w:rsidP="009828F8">
      <w:pPr>
        <w:pStyle w:val="a5"/>
        <w:numPr>
          <w:ilvl w:val="0"/>
          <w:numId w:val="10"/>
        </w:numPr>
        <w:rPr>
          <w:rFonts w:eastAsiaTheme="minorHAnsi"/>
          <w:b/>
          <w:sz w:val="22"/>
          <w:szCs w:val="22"/>
          <w:u w:val="single"/>
          <w:lang w:eastAsia="en-US"/>
        </w:rPr>
      </w:pPr>
      <w:r w:rsidRPr="009828F8">
        <w:rPr>
          <w:rFonts w:eastAsiaTheme="minorHAnsi"/>
          <w:sz w:val="22"/>
          <w:szCs w:val="22"/>
          <w:lang w:eastAsia="en-US"/>
        </w:rPr>
        <w:t>Документацията към машината/оборудването (ръководство за експлоатация/паспорт/лиценз и техническа спецификация, издадени от производителя или доставчика на оборудването) с цел удостоверяване съответствието на спецификациите и параметрите на реално доставените ДМА с оферираното от изпълнителя);</w:t>
      </w:r>
    </w:p>
    <w:p w:rsidR="009E4FB3" w:rsidRPr="009828F8" w:rsidRDefault="009E4FB3" w:rsidP="000F55AF">
      <w:pPr>
        <w:numPr>
          <w:ilvl w:val="0"/>
          <w:numId w:val="1"/>
        </w:numPr>
        <w:spacing w:after="160"/>
        <w:contextualSpacing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9828F8">
        <w:rPr>
          <w:rFonts w:eastAsiaTheme="minorHAnsi"/>
          <w:b/>
          <w:sz w:val="22"/>
          <w:szCs w:val="22"/>
          <w:u w:val="single"/>
          <w:lang w:eastAsia="en-US"/>
        </w:rPr>
        <w:t>Счетоводно досие:</w:t>
      </w:r>
    </w:p>
    <w:p w:rsidR="001B1C24" w:rsidRPr="0010362B" w:rsidRDefault="001B1C24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Фактури от всички доставчици и контролни листове към тях 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Платежни нареждания/банкови извлечения</w:t>
      </w:r>
    </w:p>
    <w:p w:rsidR="001350B9" w:rsidRPr="0010362B" w:rsidRDefault="001350B9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Извлечения от обособени аналитични счетоводни сметки 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Инвентарна книга</w:t>
      </w:r>
    </w:p>
    <w:p w:rsidR="009E4FB3" w:rsidRPr="0010362B" w:rsidRDefault="009E4FB3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Амортизационен план</w:t>
      </w:r>
    </w:p>
    <w:p w:rsidR="003458F4" w:rsidRPr="0010362B" w:rsidRDefault="003458F4" w:rsidP="00A249A4">
      <w:pPr>
        <w:numPr>
          <w:ilvl w:val="0"/>
          <w:numId w:val="2"/>
        </w:numPr>
        <w:spacing w:after="160"/>
        <w:contextualSpacing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Други приложими документи съгласно законодателството на РБ</w:t>
      </w:r>
    </w:p>
    <w:p w:rsidR="00A249A4" w:rsidRPr="0010362B" w:rsidRDefault="00F70CF7" w:rsidP="00F70CF7">
      <w:pPr>
        <w:pStyle w:val="a3"/>
        <w:numPr>
          <w:ilvl w:val="0"/>
          <w:numId w:val="1"/>
        </w:numPr>
        <w:spacing w:after="160"/>
        <w:rPr>
          <w:rFonts w:eastAsiaTheme="minorHAnsi"/>
          <w:b/>
          <w:sz w:val="22"/>
          <w:szCs w:val="22"/>
          <w:u w:val="single"/>
          <w:lang w:eastAsia="en-US"/>
        </w:rPr>
      </w:pP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Комуникация с Управляващия орган</w:t>
      </w:r>
    </w:p>
    <w:p w:rsidR="00A249A4" w:rsidRPr="0010362B" w:rsidRDefault="00A249A4" w:rsidP="00A249A4">
      <w:pPr>
        <w:spacing w:after="160"/>
        <w:rPr>
          <w:rFonts w:eastAsiaTheme="minorHAnsi"/>
          <w:b/>
          <w:sz w:val="22"/>
          <w:szCs w:val="22"/>
          <w:u w:val="single"/>
          <w:lang w:eastAsia="en-US"/>
        </w:rPr>
      </w:pPr>
      <w:r w:rsidRPr="0010362B">
        <w:rPr>
          <w:rFonts w:eastAsiaTheme="minorHAnsi"/>
          <w:b/>
          <w:sz w:val="22"/>
          <w:szCs w:val="22"/>
          <w:u w:val="single"/>
          <w:lang w:eastAsia="en-US"/>
        </w:rPr>
        <w:t>ВАЖНО!!! Досието се съхранява минимум 5 години след приключване на проекта и неговия финален отчет. Досието подлежи на одит в този период.</w:t>
      </w:r>
    </w:p>
    <w:p w:rsidR="00CA54CF" w:rsidRDefault="00CA54CF" w:rsidP="00A249A4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E4FB3" w:rsidRPr="0010362B" w:rsidRDefault="004D06AD" w:rsidP="00A249A4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0362B">
        <w:rPr>
          <w:rFonts w:eastAsiaTheme="minorHAnsi"/>
          <w:b/>
          <w:sz w:val="22"/>
          <w:szCs w:val="22"/>
          <w:lang w:eastAsia="en-US"/>
        </w:rPr>
        <w:t xml:space="preserve">РАЗДЕЛ </w:t>
      </w:r>
      <w:r w:rsidRPr="0010362B">
        <w:rPr>
          <w:rFonts w:eastAsiaTheme="minorHAnsi"/>
          <w:b/>
          <w:sz w:val="22"/>
          <w:szCs w:val="22"/>
          <w:lang w:val="en-US" w:eastAsia="en-US"/>
        </w:rPr>
        <w:t xml:space="preserve">III </w:t>
      </w:r>
      <w:r w:rsidR="009E4FB3" w:rsidRPr="0010362B">
        <w:rPr>
          <w:rFonts w:eastAsiaTheme="minorHAnsi"/>
          <w:b/>
          <w:sz w:val="22"/>
          <w:szCs w:val="22"/>
          <w:lang w:eastAsia="en-US"/>
        </w:rPr>
        <w:t>УКАЗАНИЯ КЪМ СЧЕТОВОДИТЕЛ</w:t>
      </w:r>
    </w:p>
    <w:p w:rsidR="009E4FB3" w:rsidRPr="0010362B" w:rsidRDefault="009E4FB3" w:rsidP="00652D58">
      <w:pPr>
        <w:spacing w:after="160" w:line="259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Водене на отделна счетоводна аналитичност за проекта. </w:t>
      </w:r>
      <w:r w:rsidR="003F4922" w:rsidRPr="0010362B">
        <w:rPr>
          <w:rFonts w:eastAsiaTheme="minorHAnsi"/>
          <w:sz w:val="22"/>
          <w:szCs w:val="22"/>
          <w:lang w:eastAsia="en-US"/>
        </w:rPr>
        <w:t>Аналитична отчетност се прилага и при финансиране на допълващи дейности, извършвани в изпълнение на инвестицията със собствени средства на КП.</w:t>
      </w:r>
      <w:r w:rsidR="00652D58" w:rsidRPr="0010362B">
        <w:rPr>
          <w:rFonts w:eastAsiaTheme="minorHAnsi"/>
          <w:sz w:val="22"/>
          <w:szCs w:val="22"/>
          <w:lang w:eastAsia="en-US"/>
        </w:rPr>
        <w:t xml:space="preserve"> Във всички счетоводни документи да присъства номера на проекта BG-RRP-1.015 – ….</w:t>
      </w:r>
      <w:r w:rsidR="00716838" w:rsidRPr="0010362B">
        <w:rPr>
          <w:rFonts w:eastAsiaTheme="minorHAnsi"/>
          <w:sz w:val="22"/>
          <w:szCs w:val="22"/>
          <w:lang w:eastAsia="en-US"/>
        </w:rPr>
        <w:t xml:space="preserve"> </w:t>
      </w:r>
      <w:r w:rsidR="00652D58" w:rsidRPr="0010362B">
        <w:rPr>
          <w:rFonts w:eastAsiaTheme="minorHAnsi"/>
          <w:sz w:val="22"/>
          <w:szCs w:val="22"/>
          <w:lang w:eastAsia="en-US"/>
        </w:rPr>
        <w:t>(посочен в договора за БФП) и процедура BG-RRP-1.015 - „Училищна STEM среда".</w:t>
      </w:r>
    </w:p>
    <w:p w:rsidR="00CA54CF" w:rsidRDefault="00CA54CF" w:rsidP="009E4FB3">
      <w:pPr>
        <w:spacing w:after="160" w:line="259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:rsidR="00CA54CF" w:rsidRDefault="00CA54CF" w:rsidP="009E4FB3">
      <w:pPr>
        <w:spacing w:after="160" w:line="259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:rsidR="009E4FB3" w:rsidRPr="0010362B" w:rsidRDefault="009E4FB3" w:rsidP="009E4FB3">
      <w:pPr>
        <w:spacing w:after="160" w:line="259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10362B">
        <w:rPr>
          <w:rFonts w:eastAsiaTheme="minorHAnsi"/>
          <w:b/>
          <w:i/>
          <w:sz w:val="22"/>
          <w:szCs w:val="22"/>
          <w:lang w:eastAsia="en-US"/>
        </w:rPr>
        <w:t>Към дневен финансов отчет (когато ще подава искане за плащане по фактура</w:t>
      </w:r>
      <w:r w:rsidRPr="0010362B">
        <w:rPr>
          <w:rFonts w:eastAsiaTheme="minorHAnsi"/>
          <w:b/>
          <w:i/>
          <w:sz w:val="22"/>
          <w:szCs w:val="22"/>
          <w:lang w:val="en-US" w:eastAsia="en-US"/>
        </w:rPr>
        <w:t xml:space="preserve"> </w:t>
      </w:r>
      <w:r w:rsidRPr="0010362B">
        <w:rPr>
          <w:rFonts w:eastAsiaTheme="minorHAnsi"/>
          <w:b/>
          <w:i/>
          <w:sz w:val="22"/>
          <w:szCs w:val="22"/>
          <w:lang w:eastAsia="en-US"/>
        </w:rPr>
        <w:t>в ИСУН)</w:t>
      </w:r>
    </w:p>
    <w:p w:rsidR="009E4FB3" w:rsidRPr="0010362B" w:rsidRDefault="00E51C43" w:rsidP="009E4FB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hyperlink r:id="rId6" w:history="1">
        <w:r w:rsidR="009E4FB3" w:rsidRPr="0010362B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https://rmspay.minfin.bg/login</w:t>
        </w:r>
      </w:hyperlink>
      <w:r w:rsidR="009E4FB3" w:rsidRPr="0010362B">
        <w:rPr>
          <w:rFonts w:eastAsiaTheme="minorHAnsi"/>
          <w:sz w:val="22"/>
          <w:szCs w:val="22"/>
          <w:lang w:eastAsia="en-US"/>
        </w:rPr>
        <w:t xml:space="preserve"> - За договори над 30 000 лв. </w:t>
      </w:r>
      <w:r w:rsidR="00F70924" w:rsidRPr="0010362B">
        <w:rPr>
          <w:rFonts w:eastAsiaTheme="minorHAnsi"/>
          <w:sz w:val="22"/>
          <w:szCs w:val="22"/>
          <w:lang w:eastAsia="en-US"/>
        </w:rPr>
        <w:t xml:space="preserve">с </w:t>
      </w:r>
      <w:r w:rsidR="009E4FB3" w:rsidRPr="0010362B">
        <w:rPr>
          <w:rFonts w:eastAsiaTheme="minorHAnsi"/>
          <w:sz w:val="22"/>
          <w:szCs w:val="22"/>
          <w:lang w:eastAsia="en-US"/>
        </w:rPr>
        <w:t xml:space="preserve">ДДС задължително </w:t>
      </w:r>
      <w:r w:rsidR="005A61DF" w:rsidRPr="0010362B">
        <w:rPr>
          <w:rFonts w:eastAsiaTheme="minorHAnsi"/>
          <w:sz w:val="22"/>
          <w:szCs w:val="22"/>
          <w:lang w:eastAsia="en-US"/>
        </w:rPr>
        <w:t xml:space="preserve">се прави </w:t>
      </w:r>
      <w:r w:rsidR="009E4FB3" w:rsidRPr="0010362B">
        <w:rPr>
          <w:rFonts w:eastAsiaTheme="minorHAnsi"/>
          <w:sz w:val="22"/>
          <w:szCs w:val="22"/>
          <w:lang w:eastAsia="en-US"/>
        </w:rPr>
        <w:t xml:space="preserve">регистрация и обявяване на </w:t>
      </w:r>
      <w:r w:rsidR="009E4FB3" w:rsidRPr="0010362B">
        <w:rPr>
          <w:rFonts w:eastAsiaTheme="minorHAnsi"/>
          <w:sz w:val="22"/>
          <w:szCs w:val="22"/>
          <w:u w:val="single"/>
          <w:lang w:eastAsia="en-US"/>
        </w:rPr>
        <w:t>договора</w:t>
      </w:r>
      <w:r w:rsidR="001124F5" w:rsidRPr="0010362B">
        <w:rPr>
          <w:rFonts w:eastAsiaTheme="minorHAnsi"/>
          <w:sz w:val="22"/>
          <w:szCs w:val="22"/>
          <w:u w:val="single"/>
          <w:lang w:val="en-US" w:eastAsia="en-US"/>
        </w:rPr>
        <w:t xml:space="preserve"> </w:t>
      </w:r>
      <w:r w:rsidR="001124F5" w:rsidRPr="0010362B">
        <w:rPr>
          <w:rFonts w:eastAsiaTheme="minorHAnsi"/>
          <w:sz w:val="22"/>
          <w:szCs w:val="22"/>
          <w:u w:val="single"/>
          <w:lang w:eastAsia="en-US"/>
        </w:rPr>
        <w:t>в 30-дневен срок от подписването му</w:t>
      </w:r>
      <w:r w:rsidR="005A61DF" w:rsidRPr="0010362B">
        <w:rPr>
          <w:rFonts w:eastAsiaTheme="minorHAnsi"/>
          <w:sz w:val="22"/>
          <w:szCs w:val="22"/>
          <w:u w:val="single"/>
          <w:lang w:eastAsia="en-US"/>
        </w:rPr>
        <w:t>, както</w:t>
      </w:r>
      <w:r w:rsidR="009E4FB3" w:rsidRPr="0010362B">
        <w:rPr>
          <w:rFonts w:eastAsiaTheme="minorHAnsi"/>
          <w:sz w:val="22"/>
          <w:szCs w:val="22"/>
          <w:lang w:eastAsia="en-US"/>
        </w:rPr>
        <w:t xml:space="preserve"> и </w:t>
      </w:r>
      <w:r w:rsidR="009E4FB3" w:rsidRPr="0010362B">
        <w:rPr>
          <w:rFonts w:eastAsiaTheme="minorHAnsi"/>
          <w:sz w:val="22"/>
          <w:szCs w:val="22"/>
          <w:u w:val="single"/>
          <w:lang w:eastAsia="en-US"/>
        </w:rPr>
        <w:t>предстоящото плащане по фактура</w:t>
      </w:r>
      <w:r w:rsidR="009E4FB3" w:rsidRPr="0010362B">
        <w:rPr>
          <w:rFonts w:eastAsiaTheme="minorHAnsi"/>
          <w:sz w:val="22"/>
          <w:szCs w:val="22"/>
          <w:lang w:eastAsia="en-US"/>
        </w:rPr>
        <w:t xml:space="preserve"> (за авансово и окончателно плащане) в системата на министерството на финансите – резултат е документ от направената проверка съгласно РМС 592, за липса на задължения на изпълнителя. Документът</w:t>
      </w:r>
      <w:r w:rsidR="00C47C8E" w:rsidRPr="0010362B">
        <w:rPr>
          <w:rFonts w:eastAsiaTheme="minorHAnsi"/>
          <w:sz w:val="22"/>
          <w:szCs w:val="22"/>
          <w:lang w:eastAsia="en-US"/>
        </w:rPr>
        <w:t>, който генерира системата при въвеждане на фактурата, ни</w:t>
      </w:r>
      <w:r w:rsidR="009E4FB3" w:rsidRPr="0010362B">
        <w:rPr>
          <w:rFonts w:eastAsiaTheme="minorHAnsi"/>
          <w:sz w:val="22"/>
          <w:szCs w:val="22"/>
          <w:lang w:eastAsia="en-US"/>
        </w:rPr>
        <w:t xml:space="preserve"> е необходим за искането за плащане в ИСУН.</w:t>
      </w:r>
    </w:p>
    <w:p w:rsidR="009E4FB3" w:rsidRPr="0010362B" w:rsidRDefault="009E4FB3" w:rsidP="009E4FB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Контролен лист към всяка фактура с изписан номер на проект BG-RRP-1.015 – ………., наименование на проект и процедура BG-RRP-1.015 - „Училищна STEM среда".</w:t>
      </w:r>
    </w:p>
    <w:p w:rsidR="001949DD" w:rsidRPr="0010362B" w:rsidRDefault="009E4FB3" w:rsidP="001636A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Декларация за ЗДДС към всеки Дневен </w:t>
      </w:r>
      <w:r w:rsidR="0042370D" w:rsidRPr="0010362B">
        <w:rPr>
          <w:rFonts w:eastAsiaTheme="minorHAnsi"/>
          <w:sz w:val="22"/>
          <w:szCs w:val="22"/>
          <w:lang w:eastAsia="en-US"/>
        </w:rPr>
        <w:t xml:space="preserve">финансов </w:t>
      </w:r>
      <w:r w:rsidRPr="0010362B">
        <w:rPr>
          <w:rFonts w:eastAsiaTheme="minorHAnsi"/>
          <w:sz w:val="22"/>
          <w:szCs w:val="22"/>
          <w:lang w:eastAsia="en-US"/>
        </w:rPr>
        <w:t>отчет.</w:t>
      </w:r>
      <w:r w:rsidR="00FC46F7" w:rsidRPr="0010362B">
        <w:rPr>
          <w:rFonts w:eastAsiaTheme="minorHAnsi"/>
          <w:sz w:val="22"/>
          <w:szCs w:val="22"/>
          <w:lang w:eastAsia="en-US"/>
        </w:rPr>
        <w:t xml:space="preserve"> </w:t>
      </w:r>
      <w:r w:rsidR="00FC46F7" w:rsidRPr="0010362B">
        <w:rPr>
          <w:rFonts w:eastAsiaTheme="minorHAnsi"/>
          <w:color w:val="FF0000"/>
          <w:sz w:val="22"/>
          <w:szCs w:val="22"/>
          <w:lang w:eastAsia="en-US"/>
        </w:rPr>
        <w:t>Прилагаме образец.</w:t>
      </w:r>
    </w:p>
    <w:p w:rsidR="001949DD" w:rsidRPr="0010362B" w:rsidRDefault="009E4FB3" w:rsidP="0053513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След плащане от СНД за конкретна фактура – следене за спазване на срока за плащане съгласно сключения договор с изпълнител + платежни нареждания, заверени от банката/банково извлечение</w:t>
      </w:r>
    </w:p>
    <w:p w:rsidR="00CB5667" w:rsidRPr="0010362B" w:rsidRDefault="00CB5667" w:rsidP="0053513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Лихви</w:t>
      </w:r>
      <w:r w:rsidR="00762D67" w:rsidRPr="0010362B">
        <w:rPr>
          <w:rFonts w:eastAsiaTheme="minorHAnsi"/>
          <w:sz w:val="22"/>
          <w:szCs w:val="22"/>
          <w:lang w:eastAsia="en-US"/>
        </w:rPr>
        <w:t>те</w:t>
      </w:r>
      <w:r w:rsidRPr="0010362B">
        <w:rPr>
          <w:rFonts w:eastAsiaTheme="minorHAnsi"/>
          <w:sz w:val="22"/>
          <w:szCs w:val="22"/>
          <w:lang w:eastAsia="en-US"/>
        </w:rPr>
        <w:t xml:space="preserve"> по банковата сметка трябва да бъдат отразени в счетоводната система (ако е приложимо)</w:t>
      </w:r>
    </w:p>
    <w:p w:rsidR="009E4FB3" w:rsidRPr="0010362B" w:rsidRDefault="009E4FB3" w:rsidP="009E4FB3">
      <w:pPr>
        <w:spacing w:after="160" w:line="259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10362B">
        <w:rPr>
          <w:rFonts w:eastAsiaTheme="minorHAnsi"/>
          <w:b/>
          <w:i/>
          <w:sz w:val="22"/>
          <w:szCs w:val="22"/>
          <w:lang w:eastAsia="en-US"/>
        </w:rPr>
        <w:t>Към финансово-технически отчет (на тримесечие в ИСУН) и финален отчет:</w:t>
      </w:r>
    </w:p>
    <w:p w:rsidR="009E4FB3" w:rsidRPr="0010362B" w:rsidRDefault="009E4FB3" w:rsidP="009E4FB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Извлечение от обособени аналитични счетоводни сметки.</w:t>
      </w:r>
    </w:p>
    <w:p w:rsidR="009E4FB3" w:rsidRPr="0010362B" w:rsidRDefault="009E4FB3" w:rsidP="009E4FB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Дневник за продажбите </w:t>
      </w:r>
      <w:r w:rsidR="00AE0A4C" w:rsidRPr="0010362B">
        <w:rPr>
          <w:rFonts w:eastAsiaTheme="minorHAnsi"/>
          <w:sz w:val="22"/>
          <w:szCs w:val="22"/>
          <w:lang w:eastAsia="en-US"/>
        </w:rPr>
        <w:t>(ако е приложимо)</w:t>
      </w:r>
    </w:p>
    <w:p w:rsidR="009E4FB3" w:rsidRPr="0010362B" w:rsidRDefault="009E4FB3" w:rsidP="009E4FB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Дневници за покупки с отразени данъчни документи.</w:t>
      </w:r>
    </w:p>
    <w:p w:rsidR="009E4FB3" w:rsidRPr="0010362B" w:rsidRDefault="009E4FB3" w:rsidP="009E4FB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Дневник ДДС</w:t>
      </w:r>
      <w:r w:rsidR="00AE0A4C" w:rsidRPr="0010362B">
        <w:rPr>
          <w:rFonts w:eastAsiaTheme="minorHAnsi"/>
          <w:sz w:val="22"/>
          <w:szCs w:val="22"/>
          <w:lang w:eastAsia="en-US"/>
        </w:rPr>
        <w:t xml:space="preserve"> (ако е приложимо)</w:t>
      </w:r>
    </w:p>
    <w:p w:rsidR="009E4FB3" w:rsidRPr="0010362B" w:rsidRDefault="009E4FB3" w:rsidP="009E4FB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Справка-декларация по чл. 125, ал. 1 от ЗДДС за съответния данъчен период (приложимо за регистрирани по ЗДДС)</w:t>
      </w:r>
    </w:p>
    <w:p w:rsidR="009E4FB3" w:rsidRPr="0010362B" w:rsidRDefault="009E4FB3" w:rsidP="009E4FB3">
      <w:pPr>
        <w:spacing w:after="160" w:line="259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10362B">
        <w:rPr>
          <w:rFonts w:eastAsiaTheme="minorHAnsi"/>
          <w:b/>
          <w:i/>
          <w:sz w:val="22"/>
          <w:szCs w:val="22"/>
          <w:lang w:eastAsia="en-US"/>
        </w:rPr>
        <w:t xml:space="preserve">Разходи за придобиване на дълготрайни материални и нематериални активи </w:t>
      </w:r>
    </w:p>
    <w:p w:rsidR="009E4FB3" w:rsidRPr="0010362B" w:rsidRDefault="009E4FB3" w:rsidP="009E4FB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Платежно нареждане, заверено от банката/банково извлечение или фискален бон/вносна бележка доказващи плащането (ако плащането е извършено); </w:t>
      </w:r>
    </w:p>
    <w:p w:rsidR="009E4FB3" w:rsidRPr="0010362B" w:rsidRDefault="009E4FB3" w:rsidP="009E4FB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Потвърждение за заприходяването на актива (инвентарна книга и/или амортизационен план, подписани от счетоводител и ръководителя на КП; </w:t>
      </w:r>
    </w:p>
    <w:p w:rsidR="009E4FB3" w:rsidRPr="0010362B" w:rsidRDefault="009E4FB3" w:rsidP="009E4FB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 xml:space="preserve">Одобрен доклад, заявление, финансово предложение за закупуване на ДМА; </w:t>
      </w:r>
    </w:p>
    <w:p w:rsidR="009E4FB3" w:rsidRPr="0010362B" w:rsidRDefault="009E4FB3" w:rsidP="009E4FB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en-US" w:eastAsia="en-US"/>
        </w:rPr>
      </w:pPr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1.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Необходимо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е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съблюдаване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на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съответствие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на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датата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на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придобиване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на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дълготрайните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активи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посочени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в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приемо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–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предавателния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протокол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и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същите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посочени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в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амортизационния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план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/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инвентарната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>книга</w:t>
      </w:r>
      <w:proofErr w:type="spellEnd"/>
      <w:r w:rsidRPr="0010362B">
        <w:rPr>
          <w:rFonts w:eastAsiaTheme="minorHAnsi"/>
          <w:i/>
          <w:iCs/>
          <w:color w:val="000000"/>
          <w:sz w:val="22"/>
          <w:szCs w:val="22"/>
          <w:lang w:val="en-US" w:eastAsia="en-US"/>
        </w:rPr>
        <w:t xml:space="preserve">. </w:t>
      </w:r>
    </w:p>
    <w:p w:rsidR="009E4FB3" w:rsidRPr="0010362B" w:rsidRDefault="009E4FB3" w:rsidP="009E4FB3">
      <w:pPr>
        <w:spacing w:after="160" w:line="259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10362B">
        <w:rPr>
          <w:rFonts w:eastAsiaTheme="minorHAnsi"/>
          <w:i/>
          <w:iCs/>
          <w:sz w:val="22"/>
          <w:szCs w:val="22"/>
          <w:lang w:eastAsia="en-US"/>
        </w:rPr>
        <w:t xml:space="preserve">2. Относно въвеждането в експлоатация на активите следва да бъдат съблюдавани изискванията на чл. 52 ал. 3 от 3КПО и т. 6.1 от СС 4 "Отчитане на амортизациите" относно месеца на въвеждане в експлоатация. </w:t>
      </w:r>
    </w:p>
    <w:p w:rsidR="009E4FB3" w:rsidRPr="0010362B" w:rsidRDefault="009E4FB3" w:rsidP="009E4FB3">
      <w:pPr>
        <w:pStyle w:val="a3"/>
        <w:numPr>
          <w:ilvl w:val="0"/>
          <w:numId w:val="5"/>
        </w:numPr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>Водене на счетоводно досие</w:t>
      </w:r>
      <w:r w:rsidR="001B1C24" w:rsidRPr="0010362B">
        <w:rPr>
          <w:rFonts w:eastAsiaTheme="minorHAnsi"/>
          <w:iCs/>
          <w:sz w:val="22"/>
          <w:szCs w:val="22"/>
          <w:lang w:eastAsia="en-US"/>
        </w:rPr>
        <w:t xml:space="preserve"> в класьор и в електронен вариант</w:t>
      </w:r>
      <w:r w:rsidRPr="0010362B">
        <w:rPr>
          <w:rFonts w:eastAsiaTheme="minorHAnsi"/>
          <w:iCs/>
          <w:sz w:val="22"/>
          <w:szCs w:val="22"/>
          <w:lang w:eastAsia="en-US"/>
        </w:rPr>
        <w:t>:</w:t>
      </w:r>
    </w:p>
    <w:p w:rsidR="009E4FB3" w:rsidRPr="0010362B" w:rsidRDefault="003458F4" w:rsidP="009E4FB3">
      <w:pPr>
        <w:pStyle w:val="a3"/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 xml:space="preserve">- </w:t>
      </w:r>
      <w:r w:rsidR="009E4FB3" w:rsidRPr="0010362B">
        <w:rPr>
          <w:rFonts w:eastAsiaTheme="minorHAnsi"/>
          <w:iCs/>
          <w:sz w:val="22"/>
          <w:szCs w:val="22"/>
          <w:lang w:eastAsia="en-US"/>
        </w:rPr>
        <w:t>Фактури от всички доставчици</w:t>
      </w:r>
      <w:r w:rsidR="001B1C24" w:rsidRPr="0010362B">
        <w:rPr>
          <w:rFonts w:eastAsiaTheme="minorHAnsi"/>
          <w:iCs/>
          <w:sz w:val="22"/>
          <w:szCs w:val="22"/>
          <w:lang w:eastAsia="en-US"/>
        </w:rPr>
        <w:t xml:space="preserve"> и контролни листове към тях</w:t>
      </w:r>
    </w:p>
    <w:p w:rsidR="009E4FB3" w:rsidRPr="0010362B" w:rsidRDefault="003458F4" w:rsidP="009E4FB3">
      <w:pPr>
        <w:pStyle w:val="a3"/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 xml:space="preserve">- </w:t>
      </w:r>
      <w:r w:rsidR="009E4FB3" w:rsidRPr="0010362B">
        <w:rPr>
          <w:rFonts w:eastAsiaTheme="minorHAnsi"/>
          <w:iCs/>
          <w:sz w:val="22"/>
          <w:szCs w:val="22"/>
          <w:lang w:eastAsia="en-US"/>
        </w:rPr>
        <w:t>Платежни нареждания/банкови извлечения</w:t>
      </w:r>
    </w:p>
    <w:p w:rsidR="008A359B" w:rsidRPr="0010362B" w:rsidRDefault="008A359B" w:rsidP="009E4FB3">
      <w:pPr>
        <w:pStyle w:val="a3"/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 xml:space="preserve">- Документ съгласно РМС 592/ 21.08.2018 г. </w:t>
      </w:r>
      <w:r w:rsidR="00B1020B" w:rsidRPr="0010362B">
        <w:rPr>
          <w:rFonts w:eastAsiaTheme="minorHAnsi"/>
          <w:iCs/>
          <w:sz w:val="22"/>
          <w:szCs w:val="22"/>
          <w:lang w:eastAsia="en-US"/>
        </w:rPr>
        <w:t>към всяка фактура</w:t>
      </w:r>
    </w:p>
    <w:p w:rsidR="009E4FB3" w:rsidRPr="0010362B" w:rsidRDefault="003458F4" w:rsidP="009E4FB3">
      <w:pPr>
        <w:pStyle w:val="a3"/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 xml:space="preserve">- </w:t>
      </w:r>
      <w:r w:rsidR="001350B9" w:rsidRPr="0010362B">
        <w:rPr>
          <w:rFonts w:eastAsiaTheme="minorHAnsi"/>
          <w:iCs/>
          <w:sz w:val="22"/>
          <w:szCs w:val="22"/>
          <w:lang w:eastAsia="en-US"/>
        </w:rPr>
        <w:t>Извлечения</w:t>
      </w:r>
      <w:r w:rsidR="008A359B" w:rsidRPr="0010362B">
        <w:rPr>
          <w:rFonts w:eastAsiaTheme="minorHAnsi"/>
          <w:iCs/>
          <w:sz w:val="22"/>
          <w:szCs w:val="22"/>
          <w:lang w:eastAsia="en-US"/>
        </w:rPr>
        <w:t xml:space="preserve"> от обособени аналитични счетоводни сметки</w:t>
      </w:r>
    </w:p>
    <w:p w:rsidR="009E4FB3" w:rsidRPr="0010362B" w:rsidRDefault="003458F4" w:rsidP="009E4FB3">
      <w:pPr>
        <w:pStyle w:val="a3"/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 xml:space="preserve">- </w:t>
      </w:r>
      <w:r w:rsidR="009E4FB3" w:rsidRPr="0010362B">
        <w:rPr>
          <w:rFonts w:eastAsiaTheme="minorHAnsi"/>
          <w:iCs/>
          <w:sz w:val="22"/>
          <w:szCs w:val="22"/>
          <w:lang w:eastAsia="en-US"/>
        </w:rPr>
        <w:t>Инвентарна книга</w:t>
      </w:r>
    </w:p>
    <w:p w:rsidR="003B744C" w:rsidRPr="0010362B" w:rsidRDefault="003458F4" w:rsidP="002D3EB8">
      <w:pPr>
        <w:pStyle w:val="a3"/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 xml:space="preserve">- </w:t>
      </w:r>
      <w:r w:rsidR="009E4FB3" w:rsidRPr="0010362B">
        <w:rPr>
          <w:rFonts w:eastAsiaTheme="minorHAnsi"/>
          <w:iCs/>
          <w:sz w:val="22"/>
          <w:szCs w:val="22"/>
          <w:lang w:eastAsia="en-US"/>
        </w:rPr>
        <w:t>Амортизационен план</w:t>
      </w:r>
      <w:r w:rsidR="003B744C" w:rsidRPr="0010362B">
        <w:rPr>
          <w:rFonts w:eastAsiaTheme="minorHAnsi"/>
          <w:iCs/>
          <w:sz w:val="22"/>
          <w:szCs w:val="22"/>
          <w:lang w:eastAsia="en-US"/>
        </w:rPr>
        <w:t xml:space="preserve"> </w:t>
      </w:r>
    </w:p>
    <w:p w:rsidR="00652D58" w:rsidRPr="0010362B" w:rsidRDefault="00652D58" w:rsidP="002D3EB8">
      <w:pPr>
        <w:pStyle w:val="a3"/>
        <w:spacing w:after="160" w:line="259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>- Опис на лихви по банкова сметка</w:t>
      </w:r>
    </w:p>
    <w:p w:rsidR="009E4FB3" w:rsidRPr="0010362B" w:rsidRDefault="003458F4" w:rsidP="002D3EB8">
      <w:pPr>
        <w:pStyle w:val="a3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iCs/>
          <w:sz w:val="22"/>
          <w:szCs w:val="22"/>
          <w:lang w:eastAsia="en-US"/>
        </w:rPr>
        <w:t xml:space="preserve">- </w:t>
      </w:r>
      <w:r w:rsidRPr="0010362B">
        <w:rPr>
          <w:rFonts w:eastAsiaTheme="minorHAnsi"/>
          <w:sz w:val="22"/>
          <w:szCs w:val="22"/>
          <w:lang w:eastAsia="en-US"/>
        </w:rPr>
        <w:t>Други приложими документи съгласно законодателството на РБ</w:t>
      </w:r>
    </w:p>
    <w:p w:rsidR="00716838" w:rsidRPr="0010362B" w:rsidRDefault="00716838" w:rsidP="00716838">
      <w:pPr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10362B">
        <w:rPr>
          <w:rFonts w:eastAsiaTheme="minorHAnsi"/>
          <w:b/>
          <w:sz w:val="22"/>
          <w:szCs w:val="22"/>
          <w:lang w:eastAsia="en-US"/>
        </w:rPr>
        <w:t>Относно документи за спазване на ЗФУКПС</w:t>
      </w:r>
      <w:r w:rsidR="0010362B" w:rsidRPr="0010362B">
        <w:rPr>
          <w:rFonts w:eastAsiaTheme="minorHAnsi"/>
          <w:b/>
          <w:sz w:val="22"/>
          <w:szCs w:val="22"/>
          <w:lang w:eastAsia="en-US"/>
        </w:rPr>
        <w:t xml:space="preserve"> (моля да ни ги изпратите по имейл, след като ги сканирате)</w:t>
      </w:r>
      <w:r w:rsidRPr="0010362B">
        <w:rPr>
          <w:rFonts w:eastAsiaTheme="minorHAnsi"/>
          <w:b/>
          <w:sz w:val="22"/>
          <w:szCs w:val="22"/>
          <w:lang w:eastAsia="en-US"/>
        </w:rPr>
        <w:t>: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Система за двоен подпис.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Правила за достъп до активите и информацията.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Процедури за предварителен контрол за законосъобразност.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Процедури за текущ контрол върху изпълнението на поети финансови ангажименти и сключени договори.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Процедури за последващи оценки на изпълнението.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lastRenderedPageBreak/>
        <w:t>Процедури за обективно, точно, пълно, достоверно и навременно осчетоводяване на всички стопански операции.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Процедури за управление на човешките ресурси.</w:t>
      </w:r>
    </w:p>
    <w:p w:rsidR="00716838" w:rsidRPr="0010362B" w:rsidRDefault="00716838" w:rsidP="0071683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0362B">
        <w:rPr>
          <w:rFonts w:eastAsiaTheme="minorHAnsi"/>
          <w:sz w:val="22"/>
          <w:szCs w:val="22"/>
          <w:lang w:eastAsia="en-US"/>
        </w:rPr>
        <w:t>Процедури за спазване на лична почтеност и професионална етика.</w:t>
      </w:r>
    </w:p>
    <w:sectPr w:rsidR="00716838" w:rsidRPr="0010362B" w:rsidSect="002918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AF4"/>
    <w:multiLevelType w:val="hybridMultilevel"/>
    <w:tmpl w:val="5954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02E1"/>
    <w:multiLevelType w:val="hybridMultilevel"/>
    <w:tmpl w:val="A5D2E558"/>
    <w:lvl w:ilvl="0" w:tplc="F4341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B8C"/>
    <w:multiLevelType w:val="hybridMultilevel"/>
    <w:tmpl w:val="0CD4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539"/>
    <w:multiLevelType w:val="hybridMultilevel"/>
    <w:tmpl w:val="DDCA13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33736F"/>
    <w:multiLevelType w:val="hybridMultilevel"/>
    <w:tmpl w:val="815AFBCE"/>
    <w:lvl w:ilvl="0" w:tplc="C638D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1B0"/>
    <w:multiLevelType w:val="hybridMultilevel"/>
    <w:tmpl w:val="163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54D31"/>
    <w:multiLevelType w:val="hybridMultilevel"/>
    <w:tmpl w:val="561E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214E"/>
    <w:multiLevelType w:val="hybridMultilevel"/>
    <w:tmpl w:val="F438A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3ACF"/>
    <w:multiLevelType w:val="hybridMultilevel"/>
    <w:tmpl w:val="96EC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34FF0"/>
    <w:multiLevelType w:val="hybridMultilevel"/>
    <w:tmpl w:val="BD760A92"/>
    <w:lvl w:ilvl="0" w:tplc="C638D5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E"/>
    <w:rsid w:val="00006C59"/>
    <w:rsid w:val="00021035"/>
    <w:rsid w:val="000A0038"/>
    <w:rsid w:val="000B1661"/>
    <w:rsid w:val="000D716D"/>
    <w:rsid w:val="000F3A79"/>
    <w:rsid w:val="00102E82"/>
    <w:rsid w:val="0010362B"/>
    <w:rsid w:val="00105B01"/>
    <w:rsid w:val="00106675"/>
    <w:rsid w:val="001124F5"/>
    <w:rsid w:val="001350B9"/>
    <w:rsid w:val="001442CA"/>
    <w:rsid w:val="00181941"/>
    <w:rsid w:val="00181CC4"/>
    <w:rsid w:val="001949DD"/>
    <w:rsid w:val="001B1C24"/>
    <w:rsid w:val="0029186E"/>
    <w:rsid w:val="00297D92"/>
    <w:rsid w:val="002A0C3B"/>
    <w:rsid w:val="002A6106"/>
    <w:rsid w:val="002B44D6"/>
    <w:rsid w:val="002D3EB8"/>
    <w:rsid w:val="00311ACD"/>
    <w:rsid w:val="0032240B"/>
    <w:rsid w:val="003458F4"/>
    <w:rsid w:val="00364031"/>
    <w:rsid w:val="003B3B53"/>
    <w:rsid w:val="003B744C"/>
    <w:rsid w:val="003C7013"/>
    <w:rsid w:val="003F4922"/>
    <w:rsid w:val="00404829"/>
    <w:rsid w:val="0042370D"/>
    <w:rsid w:val="00437251"/>
    <w:rsid w:val="00441B81"/>
    <w:rsid w:val="00485FD9"/>
    <w:rsid w:val="004A20A6"/>
    <w:rsid w:val="004C4A94"/>
    <w:rsid w:val="004C6441"/>
    <w:rsid w:val="004D06AD"/>
    <w:rsid w:val="00520971"/>
    <w:rsid w:val="00564589"/>
    <w:rsid w:val="005A61DF"/>
    <w:rsid w:val="00615120"/>
    <w:rsid w:val="00652D58"/>
    <w:rsid w:val="0065715A"/>
    <w:rsid w:val="006704EE"/>
    <w:rsid w:val="00713046"/>
    <w:rsid w:val="00716838"/>
    <w:rsid w:val="00762D67"/>
    <w:rsid w:val="0076554F"/>
    <w:rsid w:val="007B74A5"/>
    <w:rsid w:val="0080369E"/>
    <w:rsid w:val="0086216E"/>
    <w:rsid w:val="00884918"/>
    <w:rsid w:val="008A359B"/>
    <w:rsid w:val="008B160C"/>
    <w:rsid w:val="008C40E9"/>
    <w:rsid w:val="00935023"/>
    <w:rsid w:val="009619AC"/>
    <w:rsid w:val="009828F8"/>
    <w:rsid w:val="009E4FB3"/>
    <w:rsid w:val="009E6673"/>
    <w:rsid w:val="009F03FA"/>
    <w:rsid w:val="00A23016"/>
    <w:rsid w:val="00A249A4"/>
    <w:rsid w:val="00A2778A"/>
    <w:rsid w:val="00A34355"/>
    <w:rsid w:val="00A7395D"/>
    <w:rsid w:val="00AE0A4C"/>
    <w:rsid w:val="00B01453"/>
    <w:rsid w:val="00B1020B"/>
    <w:rsid w:val="00B53468"/>
    <w:rsid w:val="00B92C35"/>
    <w:rsid w:val="00B950FD"/>
    <w:rsid w:val="00BE5997"/>
    <w:rsid w:val="00C0274C"/>
    <w:rsid w:val="00C344FF"/>
    <w:rsid w:val="00C47C8E"/>
    <w:rsid w:val="00C5585B"/>
    <w:rsid w:val="00C64F22"/>
    <w:rsid w:val="00C7085A"/>
    <w:rsid w:val="00C81DFD"/>
    <w:rsid w:val="00CA54CF"/>
    <w:rsid w:val="00CA7D0F"/>
    <w:rsid w:val="00CB5667"/>
    <w:rsid w:val="00CB610F"/>
    <w:rsid w:val="00CF333B"/>
    <w:rsid w:val="00D8034D"/>
    <w:rsid w:val="00D828F1"/>
    <w:rsid w:val="00D864CA"/>
    <w:rsid w:val="00E3245B"/>
    <w:rsid w:val="00E51C43"/>
    <w:rsid w:val="00E52522"/>
    <w:rsid w:val="00E55C26"/>
    <w:rsid w:val="00EC11ED"/>
    <w:rsid w:val="00EE56AF"/>
    <w:rsid w:val="00F70924"/>
    <w:rsid w:val="00F70CF7"/>
    <w:rsid w:val="00FC46F7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5D36"/>
  <w15:chartTrackingRefBased/>
  <w15:docId w15:val="{799985E1-3C00-4B5D-9A09-64EE8925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28F1"/>
    <w:rPr>
      <w:color w:val="0563C1" w:themeColor="hyperlink"/>
      <w:u w:val="single"/>
    </w:rPr>
  </w:style>
  <w:style w:type="paragraph" w:styleId="a5">
    <w:name w:val="No Spacing"/>
    <w:uiPriority w:val="1"/>
    <w:qFormat/>
    <w:rsid w:val="0098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ay.minfin.bg/login" TargetMode="External"/><Relationship Id="rId5" Type="http://schemas.openxmlformats.org/officeDocument/2006/relationships/hyperlink" Target="https://eumis2020.government.bg/Re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2024-05-13T06:41:00Z</dcterms:created>
  <dcterms:modified xsi:type="dcterms:W3CDTF">2024-08-09T14:09:00Z</dcterms:modified>
</cp:coreProperties>
</file>