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1EAA" w14:textId="77777777" w:rsidR="00D8784E" w:rsidRPr="00D8784E" w:rsidRDefault="00D8784E" w:rsidP="00D8784E">
      <w:pPr>
        <w:rPr>
          <w:rFonts w:ascii="Calibri" w:eastAsia="Calibri" w:hAnsi="Calibri" w:cs="Times New Roman"/>
        </w:rPr>
      </w:pPr>
    </w:p>
    <w:p w14:paraId="0E60600A" w14:textId="77777777" w:rsidR="00D8784E" w:rsidRPr="00D8784E" w:rsidRDefault="00D8784E" w:rsidP="00D8784E">
      <w:pPr>
        <w:spacing w:after="0" w:line="240" w:lineRule="auto"/>
        <w:jc w:val="center"/>
        <w:rPr>
          <w:rFonts w:ascii="All Times New Roman" w:eastAsia="Times New Roman" w:hAnsi="All Times New Roman" w:cs="All Times New Roman"/>
          <w:b/>
          <w:sz w:val="28"/>
          <w:szCs w:val="28"/>
        </w:rPr>
      </w:pPr>
      <w:r w:rsidRPr="00D8784E">
        <w:rPr>
          <w:rFonts w:ascii="Calibri" w:eastAsia="Calibri" w:hAnsi="Calibri" w:cs="Times New Roman"/>
          <w:noProof/>
          <w:lang w:eastAsia="bg-BG"/>
        </w:rPr>
        <w:drawing>
          <wp:anchor distT="0" distB="0" distL="114300" distR="114300" simplePos="0" relativeHeight="251659264" behindDoc="0" locked="0" layoutInCell="1" allowOverlap="1" wp14:anchorId="7801D20E" wp14:editId="78E45BB8">
            <wp:simplePos x="0" y="0"/>
            <wp:positionH relativeFrom="column">
              <wp:posOffset>-135890</wp:posOffset>
            </wp:positionH>
            <wp:positionV relativeFrom="paragraph">
              <wp:posOffset>-9525</wp:posOffset>
            </wp:positionV>
            <wp:extent cx="525780" cy="733425"/>
            <wp:effectExtent l="0" t="0" r="7620" b="9525"/>
            <wp:wrapNone/>
            <wp:docPr id="1" name="Picture 1" descr="Описание: Calend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alendImag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733425"/>
                    </a:xfrm>
                    <a:prstGeom prst="rect">
                      <a:avLst/>
                    </a:prstGeom>
                    <a:noFill/>
                  </pic:spPr>
                </pic:pic>
              </a:graphicData>
            </a:graphic>
            <wp14:sizeRelH relativeFrom="page">
              <wp14:pctWidth>0</wp14:pctWidth>
            </wp14:sizeRelH>
            <wp14:sizeRelV relativeFrom="page">
              <wp14:pctHeight>0</wp14:pctHeight>
            </wp14:sizeRelV>
          </wp:anchor>
        </w:drawing>
      </w:r>
      <w:r w:rsidRPr="00D8784E">
        <w:rPr>
          <w:rFonts w:ascii="All Times New Roman" w:eastAsia="Times New Roman" w:hAnsi="All Times New Roman" w:cs="All Times New Roman" w:hint="cs"/>
          <w:b/>
          <w:sz w:val="28"/>
          <w:szCs w:val="28"/>
        </w:rPr>
        <w:t>ОСНОВНО УЧИЛИЩЕ “СВ. СВ. КИРИЛ И МЕТОДИЙ”</w:t>
      </w:r>
    </w:p>
    <w:p w14:paraId="225111E9" w14:textId="77777777" w:rsidR="00D8784E" w:rsidRPr="00D8784E" w:rsidRDefault="00D8784E" w:rsidP="00D8784E">
      <w:pPr>
        <w:spacing w:after="0" w:line="240" w:lineRule="auto"/>
        <w:jc w:val="center"/>
        <w:rPr>
          <w:rFonts w:ascii="All Times New Roman" w:eastAsia="Times New Roman" w:hAnsi="All Times New Roman" w:cs="All Times New Roman"/>
          <w:b/>
          <w:sz w:val="28"/>
          <w:szCs w:val="28"/>
        </w:rPr>
      </w:pPr>
      <w:r w:rsidRPr="00D8784E">
        <w:rPr>
          <w:rFonts w:ascii="All Times New Roman" w:eastAsia="Times New Roman" w:hAnsi="All Times New Roman" w:cs="All Times New Roman" w:hint="cs"/>
          <w:b/>
          <w:sz w:val="28"/>
          <w:szCs w:val="28"/>
        </w:rPr>
        <w:t>гр. Кърджали, ул. “Ген. Чернозубов” № 19, тел. 0361/6 59 26,</w:t>
      </w:r>
    </w:p>
    <w:p w14:paraId="1B28ECEA" w14:textId="77777777" w:rsidR="00D8784E" w:rsidRPr="00D8784E" w:rsidRDefault="00D8784E" w:rsidP="00D8784E">
      <w:pPr>
        <w:spacing w:after="0" w:line="240" w:lineRule="auto"/>
        <w:jc w:val="center"/>
        <w:rPr>
          <w:rFonts w:ascii="All Times New Roman" w:eastAsia="Times New Roman" w:hAnsi="All Times New Roman" w:cs="All Times New Roman"/>
          <w:b/>
          <w:sz w:val="28"/>
          <w:szCs w:val="28"/>
          <w:u w:val="single"/>
          <w:lang w:val="ru-RU"/>
        </w:rPr>
      </w:pPr>
      <w:r w:rsidRPr="00D8784E">
        <w:rPr>
          <w:rFonts w:ascii="All Times New Roman" w:eastAsia="Times New Roman" w:hAnsi="All Times New Roman" w:cs="All Times New Roman" w:hint="cs"/>
          <w:b/>
          <w:sz w:val="28"/>
          <w:szCs w:val="28"/>
          <w:u w:val="single"/>
        </w:rPr>
        <w:t>www</w:t>
      </w:r>
      <w:r w:rsidRPr="00D8784E">
        <w:rPr>
          <w:rFonts w:ascii="All Times New Roman" w:eastAsia="Times New Roman" w:hAnsi="All Times New Roman" w:cs="All Times New Roman" w:hint="cs"/>
          <w:b/>
          <w:sz w:val="28"/>
          <w:szCs w:val="28"/>
          <w:u w:val="single"/>
          <w:lang w:val="ru-RU"/>
        </w:rPr>
        <w:t>.</w:t>
      </w:r>
      <w:r w:rsidRPr="00D8784E">
        <w:rPr>
          <w:rFonts w:ascii="All Times New Roman" w:eastAsia="Times New Roman" w:hAnsi="All Times New Roman" w:cs="All Times New Roman" w:hint="cs"/>
          <w:b/>
          <w:sz w:val="28"/>
          <w:szCs w:val="28"/>
          <w:u w:val="single"/>
        </w:rPr>
        <w:t>svetii</w:t>
      </w:r>
      <w:r w:rsidRPr="00D8784E">
        <w:rPr>
          <w:rFonts w:ascii="All Times New Roman" w:eastAsia="Times New Roman" w:hAnsi="All Times New Roman" w:cs="All Times New Roman" w:hint="cs"/>
          <w:b/>
          <w:sz w:val="28"/>
          <w:szCs w:val="28"/>
          <w:u w:val="single"/>
          <w:lang w:val="ru-RU"/>
        </w:rPr>
        <w:t>-</w:t>
      </w:r>
      <w:r w:rsidRPr="00D8784E">
        <w:rPr>
          <w:rFonts w:ascii="All Times New Roman" w:eastAsia="Times New Roman" w:hAnsi="All Times New Roman" w:cs="All Times New Roman" w:hint="cs"/>
          <w:b/>
          <w:sz w:val="28"/>
          <w:szCs w:val="28"/>
          <w:u w:val="single"/>
        </w:rPr>
        <w:t>kardjali</w:t>
      </w:r>
      <w:r w:rsidRPr="00D8784E">
        <w:rPr>
          <w:rFonts w:ascii="All Times New Roman" w:eastAsia="Times New Roman" w:hAnsi="All Times New Roman" w:cs="All Times New Roman" w:hint="cs"/>
          <w:b/>
          <w:sz w:val="28"/>
          <w:szCs w:val="28"/>
          <w:u w:val="single"/>
          <w:lang w:val="ru-RU"/>
        </w:rPr>
        <w:t>.</w:t>
      </w:r>
      <w:r w:rsidRPr="00D8784E">
        <w:rPr>
          <w:rFonts w:ascii="All Times New Roman" w:eastAsia="Times New Roman" w:hAnsi="All Times New Roman" w:cs="All Times New Roman" w:hint="cs"/>
          <w:b/>
          <w:sz w:val="28"/>
          <w:szCs w:val="28"/>
          <w:u w:val="single"/>
        </w:rPr>
        <w:t>org</w:t>
      </w:r>
    </w:p>
    <w:p w14:paraId="0C159B9C" w14:textId="77777777" w:rsidR="00D8784E" w:rsidRPr="00D8784E" w:rsidRDefault="00D8784E" w:rsidP="00D8784E">
      <w:pPr>
        <w:spacing w:after="0"/>
        <w:jc w:val="center"/>
        <w:rPr>
          <w:rFonts w:ascii="All Times New Roman" w:eastAsia="Times New Roman" w:hAnsi="All Times New Roman" w:cs="All Times New Roman"/>
          <w:b/>
          <w:sz w:val="24"/>
          <w:szCs w:val="24"/>
        </w:rPr>
      </w:pPr>
    </w:p>
    <w:p w14:paraId="33FF77E7" w14:textId="77777777" w:rsidR="00D8784E" w:rsidRPr="00D8784E" w:rsidRDefault="00D8784E" w:rsidP="00D8784E">
      <w:pPr>
        <w:rPr>
          <w:rFonts w:ascii="Calibri" w:eastAsia="Calibri" w:hAnsi="Calibri" w:cs="Times New Roman"/>
        </w:rPr>
      </w:pPr>
    </w:p>
    <w:p w14:paraId="6AA7B6A7" w14:textId="77777777" w:rsidR="00D8784E" w:rsidRDefault="00D8784E" w:rsidP="00D8784E">
      <w:pPr>
        <w:rPr>
          <w:rFonts w:ascii="Calibri" w:eastAsia="Calibri" w:hAnsi="Calibri" w:cs="Times New Roman"/>
        </w:rPr>
      </w:pPr>
    </w:p>
    <w:p w14:paraId="3F17076D" w14:textId="77777777" w:rsidR="00445FF7" w:rsidRDefault="00445FF7" w:rsidP="00D8784E">
      <w:pPr>
        <w:rPr>
          <w:rFonts w:ascii="Calibri" w:eastAsia="Calibri" w:hAnsi="Calibri" w:cs="Times New Roman"/>
        </w:rPr>
      </w:pPr>
    </w:p>
    <w:p w14:paraId="7184A382" w14:textId="77777777" w:rsidR="00445FF7" w:rsidRDefault="00445FF7" w:rsidP="00D8784E">
      <w:pPr>
        <w:rPr>
          <w:rFonts w:ascii="Calibri" w:eastAsia="Calibri" w:hAnsi="Calibri" w:cs="Times New Roman"/>
        </w:rPr>
      </w:pPr>
    </w:p>
    <w:p w14:paraId="088193F0" w14:textId="77777777" w:rsidR="00445FF7" w:rsidRPr="00D8784E" w:rsidRDefault="00445FF7" w:rsidP="00D8784E">
      <w:pPr>
        <w:rPr>
          <w:rFonts w:ascii="Calibri" w:eastAsia="Calibri" w:hAnsi="Calibri" w:cs="Times New Roman"/>
        </w:rPr>
      </w:pPr>
    </w:p>
    <w:p w14:paraId="27D6C019" w14:textId="77777777" w:rsidR="007846EF" w:rsidRDefault="007846EF" w:rsidP="007846EF">
      <w:pPr>
        <w:spacing w:after="0"/>
        <w:jc w:val="center"/>
        <w:rPr>
          <w:rFonts w:ascii="Times New Roman" w:eastAsia="Calibri" w:hAnsi="Times New Roman" w:cs="Times New Roman"/>
          <w:b/>
          <w:color w:val="000000"/>
          <w:sz w:val="52"/>
          <w:szCs w:val="52"/>
        </w:rPr>
      </w:pPr>
    </w:p>
    <w:p w14:paraId="7794C4E4" w14:textId="77777777" w:rsidR="007846EF" w:rsidRDefault="007846EF" w:rsidP="007846EF">
      <w:pPr>
        <w:spacing w:after="0"/>
        <w:jc w:val="center"/>
        <w:rPr>
          <w:rFonts w:ascii="Times New Roman" w:eastAsia="Calibri" w:hAnsi="Times New Roman" w:cs="Times New Roman"/>
          <w:b/>
          <w:color w:val="000000"/>
          <w:sz w:val="52"/>
          <w:szCs w:val="52"/>
        </w:rPr>
      </w:pPr>
    </w:p>
    <w:p w14:paraId="2D232C71" w14:textId="749447D6" w:rsidR="007846EF" w:rsidRDefault="00D8784E" w:rsidP="007846EF">
      <w:pPr>
        <w:spacing w:after="0"/>
        <w:jc w:val="center"/>
        <w:rPr>
          <w:rFonts w:ascii="Times New Roman" w:eastAsia="Calibri" w:hAnsi="Times New Roman" w:cs="Times New Roman"/>
          <w:b/>
          <w:color w:val="000000"/>
          <w:sz w:val="52"/>
          <w:szCs w:val="52"/>
        </w:rPr>
      </w:pPr>
      <w:r w:rsidRPr="007846EF">
        <w:rPr>
          <w:rFonts w:ascii="Times New Roman" w:eastAsia="Calibri" w:hAnsi="Times New Roman" w:cs="Times New Roman"/>
          <w:b/>
          <w:color w:val="000000"/>
          <w:sz w:val="52"/>
          <w:szCs w:val="52"/>
        </w:rPr>
        <w:t>ПРОГРАМА</w:t>
      </w:r>
    </w:p>
    <w:p w14:paraId="0C109511" w14:textId="1F47C02A" w:rsidR="00D8784E" w:rsidRPr="007846EF" w:rsidRDefault="00D8784E" w:rsidP="007846EF">
      <w:pPr>
        <w:spacing w:after="0"/>
        <w:jc w:val="center"/>
        <w:rPr>
          <w:rFonts w:ascii="Times New Roman" w:eastAsia="Calibri" w:hAnsi="Times New Roman" w:cs="Times New Roman"/>
          <w:b/>
          <w:color w:val="000000"/>
          <w:sz w:val="52"/>
          <w:szCs w:val="52"/>
        </w:rPr>
      </w:pPr>
      <w:r w:rsidRPr="007846EF">
        <w:rPr>
          <w:rFonts w:ascii="Times New Roman" w:eastAsia="Calibri" w:hAnsi="Times New Roman" w:cs="Times New Roman"/>
          <w:b/>
          <w:color w:val="000000"/>
          <w:sz w:val="52"/>
          <w:szCs w:val="52"/>
        </w:rPr>
        <w:t>ЗАПРЕВЕНЦИЯ НА РАННОТО НАПУСКАНЕ</w:t>
      </w:r>
      <w:r w:rsidR="007846EF">
        <w:rPr>
          <w:rFonts w:ascii="Times New Roman" w:eastAsia="Calibri" w:hAnsi="Times New Roman" w:cs="Times New Roman"/>
          <w:b/>
          <w:color w:val="000000"/>
          <w:sz w:val="52"/>
          <w:szCs w:val="52"/>
        </w:rPr>
        <w:t xml:space="preserve">  </w:t>
      </w:r>
      <w:r w:rsidRPr="007846EF">
        <w:rPr>
          <w:rFonts w:ascii="Times New Roman" w:eastAsia="Calibri" w:hAnsi="Times New Roman" w:cs="Times New Roman"/>
          <w:b/>
          <w:color w:val="000000"/>
          <w:sz w:val="52"/>
          <w:szCs w:val="52"/>
        </w:rPr>
        <w:t>НА УЧИЛИЩЕ</w:t>
      </w:r>
    </w:p>
    <w:p w14:paraId="733361B3" w14:textId="77777777" w:rsidR="00D8784E" w:rsidRPr="007846EF" w:rsidRDefault="00D8784E" w:rsidP="00D8784E">
      <w:pPr>
        <w:rPr>
          <w:rFonts w:ascii="Times New Roman" w:eastAsia="Calibri" w:hAnsi="Times New Roman" w:cs="Times New Roman"/>
          <w:lang w:val="en-US"/>
        </w:rPr>
      </w:pPr>
    </w:p>
    <w:p w14:paraId="1537F688" w14:textId="77777777" w:rsidR="00D8784E" w:rsidRPr="007846EF" w:rsidRDefault="00D8784E" w:rsidP="00D8784E">
      <w:pPr>
        <w:rPr>
          <w:rFonts w:ascii="Times New Roman" w:eastAsia="Calibri" w:hAnsi="Times New Roman" w:cs="Times New Roman"/>
        </w:rPr>
      </w:pPr>
    </w:p>
    <w:p w14:paraId="1EF98577" w14:textId="77777777" w:rsidR="00445FF7" w:rsidRPr="007846EF" w:rsidRDefault="00445FF7" w:rsidP="00D8784E">
      <w:pPr>
        <w:rPr>
          <w:rFonts w:ascii="Times New Roman" w:eastAsia="Calibri" w:hAnsi="Times New Roman" w:cs="Times New Roman"/>
        </w:rPr>
      </w:pPr>
    </w:p>
    <w:p w14:paraId="6581F9B3" w14:textId="77777777" w:rsidR="00445FF7" w:rsidRPr="007846EF" w:rsidRDefault="00445FF7" w:rsidP="00D8784E">
      <w:pPr>
        <w:rPr>
          <w:rFonts w:ascii="Times New Roman" w:eastAsia="Calibri" w:hAnsi="Times New Roman" w:cs="Times New Roman"/>
        </w:rPr>
      </w:pPr>
    </w:p>
    <w:p w14:paraId="46552F34" w14:textId="77777777" w:rsidR="00D8784E" w:rsidRPr="007846EF" w:rsidRDefault="00392A17" w:rsidP="00D8784E">
      <w:pPr>
        <w:jc w:val="center"/>
        <w:rPr>
          <w:rFonts w:ascii="Times New Roman" w:eastAsia="Calibri" w:hAnsi="Times New Roman" w:cs="Times New Roman"/>
          <w:b/>
          <w:sz w:val="28"/>
          <w:szCs w:val="28"/>
        </w:rPr>
      </w:pPr>
      <w:r w:rsidRPr="007846EF">
        <w:rPr>
          <w:rFonts w:ascii="Times New Roman" w:eastAsia="Calibri" w:hAnsi="Times New Roman" w:cs="Times New Roman"/>
          <w:b/>
          <w:sz w:val="28"/>
          <w:szCs w:val="28"/>
        </w:rPr>
        <w:t>Учебна 2021 – 2022</w:t>
      </w:r>
      <w:r w:rsidR="00D8784E" w:rsidRPr="007846EF">
        <w:rPr>
          <w:rFonts w:ascii="Times New Roman" w:eastAsia="Calibri" w:hAnsi="Times New Roman" w:cs="Times New Roman"/>
          <w:b/>
          <w:sz w:val="28"/>
          <w:szCs w:val="28"/>
        </w:rPr>
        <w:t xml:space="preserve"> година</w:t>
      </w:r>
    </w:p>
    <w:p w14:paraId="4D00BC4D" w14:textId="77777777" w:rsidR="00D8784E" w:rsidRPr="007846EF" w:rsidRDefault="00D8784E" w:rsidP="00D8784E">
      <w:pPr>
        <w:rPr>
          <w:rFonts w:ascii="Times New Roman" w:eastAsia="Calibri" w:hAnsi="Times New Roman" w:cs="Times New Roman"/>
        </w:rPr>
      </w:pPr>
    </w:p>
    <w:p w14:paraId="3044AAB8" w14:textId="77777777" w:rsidR="00D8784E" w:rsidRPr="00D8784E" w:rsidRDefault="00D8784E" w:rsidP="00D8784E">
      <w:pPr>
        <w:rPr>
          <w:rFonts w:ascii="Calibri" w:eastAsia="Calibri" w:hAnsi="Calibri" w:cs="Times New Roman"/>
        </w:rPr>
      </w:pPr>
    </w:p>
    <w:p w14:paraId="55561907" w14:textId="77777777" w:rsidR="00D8784E" w:rsidRPr="00D8784E" w:rsidRDefault="00D8784E" w:rsidP="00D8784E">
      <w:pPr>
        <w:rPr>
          <w:rFonts w:ascii="Calibri" w:eastAsia="Calibri" w:hAnsi="Calibri" w:cs="Times New Roman"/>
        </w:rPr>
      </w:pPr>
    </w:p>
    <w:p w14:paraId="630B069F" w14:textId="77777777" w:rsidR="00D8784E" w:rsidRPr="00D8784E" w:rsidRDefault="00D8784E" w:rsidP="00D8784E">
      <w:pPr>
        <w:rPr>
          <w:rFonts w:ascii="Calibri" w:eastAsia="Calibri" w:hAnsi="Calibri" w:cs="Times New Roman"/>
        </w:rPr>
      </w:pPr>
    </w:p>
    <w:p w14:paraId="3909DCE0" w14:textId="77777777" w:rsidR="00D8784E" w:rsidRPr="00D8784E" w:rsidRDefault="00D8784E" w:rsidP="00D8784E">
      <w:pPr>
        <w:rPr>
          <w:rFonts w:ascii="Calibri" w:eastAsia="Calibri" w:hAnsi="Calibri" w:cs="Times New Roman"/>
        </w:rPr>
      </w:pPr>
    </w:p>
    <w:p w14:paraId="4A6B526B" w14:textId="77777777" w:rsidR="00D8784E" w:rsidRPr="00D8784E" w:rsidRDefault="00D8784E" w:rsidP="00D8784E">
      <w:pPr>
        <w:rPr>
          <w:rFonts w:ascii="Calibri" w:eastAsia="Calibri" w:hAnsi="Calibri" w:cs="Times New Roman"/>
        </w:rPr>
      </w:pPr>
    </w:p>
    <w:p w14:paraId="1437CBFD" w14:textId="77777777" w:rsidR="00D8784E" w:rsidRPr="00D8784E" w:rsidRDefault="00D8784E" w:rsidP="00D8784E">
      <w:pPr>
        <w:rPr>
          <w:rFonts w:ascii="Times New Roman" w:eastAsia="Calibri" w:hAnsi="Times New Roman" w:cs="Times New Roman"/>
          <w:sz w:val="20"/>
          <w:szCs w:val="20"/>
        </w:rPr>
      </w:pPr>
    </w:p>
    <w:p w14:paraId="3B995CE9" w14:textId="21524B40" w:rsidR="00D8784E" w:rsidRDefault="00D8784E" w:rsidP="007846EF">
      <w:pPr>
        <w:widowControl w:val="0"/>
        <w:autoSpaceDE w:val="0"/>
        <w:autoSpaceDN w:val="0"/>
        <w:adjustRightInd w:val="0"/>
        <w:snapToGrid w:val="0"/>
        <w:spacing w:after="0" w:line="360" w:lineRule="auto"/>
        <w:jc w:val="both"/>
        <w:rPr>
          <w:rFonts w:ascii="Times New Roman" w:eastAsia="Calibri" w:hAnsi="Times New Roman" w:cs="Times New Roman"/>
          <w:b/>
          <w:color w:val="000000"/>
          <w:sz w:val="28"/>
          <w:szCs w:val="28"/>
        </w:rPr>
      </w:pPr>
      <w:r w:rsidRPr="007846EF">
        <w:rPr>
          <w:rFonts w:ascii="Times New Roman" w:eastAsia="Calibri" w:hAnsi="Times New Roman" w:cs="Times New Roman"/>
          <w:b/>
          <w:color w:val="000000"/>
          <w:sz w:val="28"/>
          <w:szCs w:val="28"/>
        </w:rPr>
        <w:lastRenderedPageBreak/>
        <w:t>І. ВЪВЕДЕНИЕ</w:t>
      </w:r>
    </w:p>
    <w:p w14:paraId="6D1DA9CB" w14:textId="77777777" w:rsidR="007846EF" w:rsidRPr="007846EF" w:rsidRDefault="007846EF" w:rsidP="007846EF">
      <w:pPr>
        <w:widowControl w:val="0"/>
        <w:autoSpaceDE w:val="0"/>
        <w:autoSpaceDN w:val="0"/>
        <w:adjustRightInd w:val="0"/>
        <w:snapToGrid w:val="0"/>
        <w:spacing w:after="0" w:line="360" w:lineRule="auto"/>
        <w:jc w:val="both"/>
        <w:rPr>
          <w:rFonts w:ascii="Times New Roman" w:eastAsia="Calibri" w:hAnsi="Times New Roman" w:cs="Times New Roman"/>
          <w:b/>
          <w:sz w:val="28"/>
          <w:szCs w:val="28"/>
        </w:rPr>
      </w:pPr>
    </w:p>
    <w:p w14:paraId="058E32BC" w14:textId="77777777" w:rsidR="00D8784E" w:rsidRPr="007846EF" w:rsidRDefault="00D8784E" w:rsidP="007846EF">
      <w:pPr>
        <w:spacing w:after="0" w:line="360" w:lineRule="auto"/>
        <w:jc w:val="both"/>
        <w:rPr>
          <w:rFonts w:ascii="Times New Roman" w:eastAsia="Times New Roman" w:hAnsi="Times New Roman" w:cs="Times New Roman"/>
          <w:color w:val="000000"/>
          <w:sz w:val="28"/>
          <w:szCs w:val="28"/>
          <w:lang w:eastAsia="bg-BG"/>
        </w:rPr>
      </w:pPr>
      <w:r w:rsidRPr="007846EF">
        <w:rPr>
          <w:rFonts w:ascii="Times New Roman" w:eastAsia="Calibri" w:hAnsi="Times New Roman" w:cs="Times New Roman"/>
          <w:sz w:val="28"/>
          <w:szCs w:val="28"/>
        </w:rPr>
        <w:t>Справянето с проблема изисква добре координиран подход между всички заинтересовани страни и институции на национално, регионално, местно и училищно  ниво. Подходът за разрешаване на проблема с преждевременното напускане на училище включва всички членове на училищната общност -директора, педагогически и непедагогически екип, ученици, родители и семейства. Те се чувстват отговорни и имат активна роля за предотвратяване на отпадането от системата на образование. Подходът налага също така засилено междусекторно сътрудничество с широк диапазон от заинтересовани страни (образователни и  социални услуги, младежки услуги, работници в сферата на грижите за приобщаване, психолози, медицински сестри, логопеди, специалисти в областта на ориентирането, местни власти, НПО, бизнеса, синдикатите, доброволци и др.) и общността като цяло.</w:t>
      </w:r>
      <w:r w:rsidRPr="007846EF">
        <w:rPr>
          <w:rFonts w:ascii="Times New Roman" w:eastAsia="Times New Roman" w:hAnsi="Times New Roman" w:cs="Times New Roman"/>
          <w:color w:val="000000"/>
          <w:sz w:val="28"/>
          <w:szCs w:val="28"/>
          <w:lang w:eastAsia="bg-BG"/>
        </w:rPr>
        <w:t xml:space="preserve"> </w:t>
      </w:r>
    </w:p>
    <w:p w14:paraId="3B3D12D7" w14:textId="77777777" w:rsidR="00D8784E" w:rsidRPr="007846EF" w:rsidRDefault="00D8784E" w:rsidP="007846EF">
      <w:pPr>
        <w:widowControl w:val="0"/>
        <w:autoSpaceDE w:val="0"/>
        <w:autoSpaceDN w:val="0"/>
        <w:adjustRightInd w:val="0"/>
        <w:snapToGrid w:val="0"/>
        <w:spacing w:after="0" w:line="360" w:lineRule="auto"/>
        <w:jc w:val="both"/>
        <w:rPr>
          <w:rFonts w:ascii="Times New Roman" w:eastAsia="Calibri" w:hAnsi="Times New Roman" w:cs="Times New Roman"/>
          <w:b/>
          <w:color w:val="000000"/>
          <w:sz w:val="28"/>
          <w:szCs w:val="28"/>
        </w:rPr>
      </w:pPr>
    </w:p>
    <w:p w14:paraId="310892F4" w14:textId="2607BEE5" w:rsidR="00D8784E" w:rsidRPr="007846EF" w:rsidRDefault="00D8784E" w:rsidP="007846EF">
      <w:pPr>
        <w:widowControl w:val="0"/>
        <w:autoSpaceDE w:val="0"/>
        <w:autoSpaceDN w:val="0"/>
        <w:adjustRightInd w:val="0"/>
        <w:snapToGrid w:val="0"/>
        <w:spacing w:after="0" w:line="360" w:lineRule="auto"/>
        <w:jc w:val="both"/>
        <w:rPr>
          <w:rFonts w:ascii="Times New Roman" w:eastAsia="Calibri" w:hAnsi="Times New Roman" w:cs="Times New Roman"/>
          <w:b/>
          <w:color w:val="000000"/>
          <w:sz w:val="28"/>
          <w:szCs w:val="28"/>
        </w:rPr>
      </w:pPr>
      <w:r w:rsidRPr="007846EF">
        <w:rPr>
          <w:rFonts w:ascii="Times New Roman" w:eastAsia="Calibri" w:hAnsi="Times New Roman" w:cs="Times New Roman"/>
          <w:b/>
          <w:color w:val="000000"/>
          <w:sz w:val="28"/>
          <w:szCs w:val="28"/>
        </w:rPr>
        <w:t>II.</w:t>
      </w:r>
      <w:r w:rsidR="007846EF">
        <w:rPr>
          <w:rFonts w:ascii="Times New Roman" w:eastAsia="Calibri" w:hAnsi="Times New Roman" w:cs="Times New Roman"/>
          <w:b/>
          <w:color w:val="000000"/>
          <w:sz w:val="28"/>
          <w:szCs w:val="28"/>
        </w:rPr>
        <w:t xml:space="preserve"> </w:t>
      </w:r>
      <w:r w:rsidRPr="007846EF">
        <w:rPr>
          <w:rFonts w:ascii="Times New Roman" w:eastAsia="Calibri" w:hAnsi="Times New Roman" w:cs="Times New Roman"/>
          <w:b/>
          <w:color w:val="000000"/>
          <w:sz w:val="28"/>
          <w:szCs w:val="28"/>
        </w:rPr>
        <w:t>АНАЛИЗ НА СЪСТОЯНИЕТО В УЧИЛИЩЕТО</w:t>
      </w:r>
    </w:p>
    <w:p w14:paraId="30FA741B" w14:textId="77777777" w:rsidR="00D8784E" w:rsidRPr="007846EF" w:rsidRDefault="00D8784E" w:rsidP="007846EF">
      <w:pPr>
        <w:spacing w:after="0" w:line="360" w:lineRule="auto"/>
        <w:ind w:firstLine="708"/>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ОУ „Св. Св. Кирил и Методий” е училище с дългогодишна история и традиции в обучението на ученици със СОП. В него се обучават ученици от различни етноси-роми, турци, българи, българо-мохамедани. Една голяма част от учениците от ОУ „Св. Св. Кирил и Методий”  са от семейства от етническите малцинства, за които образованието стои в периферията на ценностната им система, а за другите- увреждането и невъзможността от пълноценно участие на детето със СОП в образователния процес. Това определя важността от начертаване на мерки за намаляване на преждевременно напусналите образователната система. Всяка учебна година в училището се разработва Програма от превантивни мерки за преодоляване отпадането на учениците от училище и риск регистър към нея. Но за ефективното прилагане на програмата е </w:t>
      </w:r>
      <w:r w:rsidRPr="007846EF">
        <w:rPr>
          <w:rFonts w:ascii="Times New Roman" w:eastAsia="Calibri" w:hAnsi="Times New Roman" w:cs="Times New Roman"/>
          <w:sz w:val="28"/>
          <w:szCs w:val="28"/>
        </w:rPr>
        <w:lastRenderedPageBreak/>
        <w:t>необходимо първо да се определят рисковите групи от ученици, застрашени от отпадане, както и да се предложат превантивни мерки, насочени към тези групи ученици.</w:t>
      </w:r>
    </w:p>
    <w:p w14:paraId="13450501" w14:textId="77777777" w:rsidR="00D8784E" w:rsidRPr="007846EF" w:rsidRDefault="00D8784E" w:rsidP="007846EF">
      <w:pPr>
        <w:spacing w:after="0" w:line="360" w:lineRule="auto"/>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Карта на проблемите за ОУ „Св. Св. Кирил и Методий” са:</w:t>
      </w:r>
    </w:p>
    <w:p w14:paraId="59DDBEFE" w14:textId="77777777" w:rsidR="00D8784E" w:rsidRPr="007846EF" w:rsidRDefault="00D8784E" w:rsidP="007846EF">
      <w:pPr>
        <w:spacing w:line="360" w:lineRule="auto"/>
        <w:ind w:left="720"/>
        <w:contextualSpacing/>
        <w:jc w:val="both"/>
        <w:rPr>
          <w:rFonts w:ascii="Times New Roman" w:eastAsia="Calibri" w:hAnsi="Times New Roman" w:cs="Times New Roman"/>
          <w:sz w:val="28"/>
          <w:szCs w:val="28"/>
          <w:u w:val="single"/>
        </w:rPr>
      </w:pPr>
      <w:r w:rsidRPr="007846EF">
        <w:rPr>
          <w:rFonts w:ascii="Times New Roman" w:eastAsia="Calibri" w:hAnsi="Times New Roman" w:cs="Times New Roman"/>
          <w:sz w:val="28"/>
          <w:szCs w:val="28"/>
          <w:u w:val="single"/>
        </w:rPr>
        <w:t xml:space="preserve">А: Социални причини </w:t>
      </w:r>
    </w:p>
    <w:p w14:paraId="2AF508FE" w14:textId="77777777" w:rsidR="00D8784E" w:rsidRPr="007846EF" w:rsidRDefault="00D8784E" w:rsidP="007846EF">
      <w:pPr>
        <w:numPr>
          <w:ilvl w:val="0"/>
          <w:numId w:val="1"/>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Свързват се с родителска незаинтересованост, отрицателно въздействие на домашната среда, функционална неграмотност или ниско образование на родителите.</w:t>
      </w:r>
    </w:p>
    <w:p w14:paraId="1566AF46" w14:textId="77777777" w:rsidR="00D8784E" w:rsidRPr="007846EF" w:rsidRDefault="00D8784E" w:rsidP="007846EF">
      <w:pPr>
        <w:numPr>
          <w:ilvl w:val="0"/>
          <w:numId w:val="1"/>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Ясно изразен етнически профил и преобладаващ дял на момичетата сред преждевременно напусналите</w:t>
      </w:r>
    </w:p>
    <w:p w14:paraId="1F5ED059" w14:textId="77777777" w:rsidR="00D8784E" w:rsidRPr="007846EF" w:rsidRDefault="00D8784E" w:rsidP="007846EF">
      <w:pPr>
        <w:tabs>
          <w:tab w:val="center" w:pos="4716"/>
        </w:tabs>
        <w:spacing w:line="360" w:lineRule="auto"/>
        <w:ind w:left="360"/>
        <w:contextualSpacing/>
        <w:jc w:val="both"/>
        <w:rPr>
          <w:rFonts w:ascii="Times New Roman" w:eastAsia="Calibri" w:hAnsi="Times New Roman" w:cs="Times New Roman"/>
          <w:sz w:val="28"/>
          <w:szCs w:val="28"/>
          <w:u w:val="single"/>
          <w:lang w:val="en-US"/>
        </w:rPr>
      </w:pPr>
      <w:r w:rsidRPr="007846EF">
        <w:rPr>
          <w:rFonts w:ascii="Times New Roman" w:eastAsia="Calibri" w:hAnsi="Times New Roman" w:cs="Times New Roman"/>
          <w:sz w:val="28"/>
          <w:szCs w:val="28"/>
          <w:u w:val="single"/>
        </w:rPr>
        <w:t xml:space="preserve">     Б: Образователни причини </w:t>
      </w:r>
    </w:p>
    <w:p w14:paraId="136B977D" w14:textId="77777777" w:rsidR="00D8784E" w:rsidRPr="007846EF" w:rsidRDefault="00D8784E" w:rsidP="007846EF">
      <w:pPr>
        <w:numPr>
          <w:ilvl w:val="0"/>
          <w:numId w:val="1"/>
        </w:numPr>
        <w:spacing w:line="360" w:lineRule="auto"/>
        <w:contextualSpacing/>
        <w:jc w:val="both"/>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Обхващат широк кръг проблеми: трудности в усвояването на учебното съдържание, негативни нагласи на участниците в образователния процес и липсата на мотивация, специализирани учебници за учениците със СОП</w:t>
      </w:r>
    </w:p>
    <w:p w14:paraId="219F4FE2" w14:textId="77777777" w:rsidR="00D8784E" w:rsidRPr="007846EF" w:rsidRDefault="00D8784E" w:rsidP="007846EF">
      <w:pPr>
        <w:spacing w:line="360" w:lineRule="auto"/>
        <w:ind w:left="720"/>
        <w:contextualSpacing/>
        <w:jc w:val="both"/>
        <w:rPr>
          <w:rFonts w:ascii="Times New Roman" w:eastAsia="Calibri" w:hAnsi="Times New Roman" w:cs="Times New Roman"/>
          <w:sz w:val="28"/>
          <w:szCs w:val="28"/>
          <w:u w:val="single"/>
          <w:lang w:val="en-US"/>
        </w:rPr>
      </w:pPr>
      <w:r w:rsidRPr="007846EF">
        <w:rPr>
          <w:rFonts w:ascii="Times New Roman" w:eastAsia="Calibri" w:hAnsi="Times New Roman" w:cs="Times New Roman"/>
          <w:sz w:val="28"/>
          <w:szCs w:val="28"/>
          <w:u w:val="single"/>
        </w:rPr>
        <w:t>Г:Институционални причини</w:t>
      </w:r>
    </w:p>
    <w:p w14:paraId="77C850CA" w14:textId="77777777" w:rsidR="00D8784E" w:rsidRPr="007846EF" w:rsidRDefault="00D8784E" w:rsidP="007846EF">
      <w:pPr>
        <w:numPr>
          <w:ilvl w:val="0"/>
          <w:numId w:val="1"/>
        </w:numPr>
        <w:spacing w:line="360" w:lineRule="auto"/>
        <w:contextualSpacing/>
        <w:jc w:val="both"/>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 xml:space="preserve"> Като такива могат да се квалифицират недостатъчно координираният подход между различните служби, училища и детски градини на местно ниво</w:t>
      </w:r>
    </w:p>
    <w:p w14:paraId="5AD03E5B" w14:textId="77777777" w:rsidR="00D8784E" w:rsidRPr="007846EF" w:rsidRDefault="00D8784E" w:rsidP="007846EF">
      <w:pPr>
        <w:spacing w:line="360" w:lineRule="auto"/>
        <w:ind w:left="720"/>
        <w:contextualSpacing/>
        <w:jc w:val="both"/>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u w:val="single"/>
        </w:rPr>
        <w:t>Д: Здравословен статус на учениците</w:t>
      </w:r>
    </w:p>
    <w:p w14:paraId="01F51556" w14:textId="77777777" w:rsidR="00D8784E" w:rsidRPr="007846EF" w:rsidRDefault="00D8784E" w:rsidP="007846EF">
      <w:pPr>
        <w:numPr>
          <w:ilvl w:val="0"/>
          <w:numId w:val="1"/>
        </w:numPr>
        <w:spacing w:after="0" w:line="360" w:lineRule="auto"/>
        <w:contextualSpacing/>
        <w:jc w:val="both"/>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Съществен проблем по отношение на образователните предизвикателства пред децата със специални образователни потребности</w:t>
      </w:r>
    </w:p>
    <w:p w14:paraId="3240236A" w14:textId="77777777" w:rsidR="00D8784E" w:rsidRPr="007846EF" w:rsidRDefault="00D8784E" w:rsidP="007846EF">
      <w:pPr>
        <w:widowControl w:val="0"/>
        <w:autoSpaceDE w:val="0"/>
        <w:autoSpaceDN w:val="0"/>
        <w:adjustRightInd w:val="0"/>
        <w:snapToGrid w:val="0"/>
        <w:spacing w:after="0" w:line="360" w:lineRule="auto"/>
        <w:ind w:left="720"/>
        <w:jc w:val="both"/>
        <w:rPr>
          <w:rFonts w:ascii="Times New Roman" w:eastAsia="Calibri" w:hAnsi="Times New Roman" w:cs="Times New Roman"/>
          <w:sz w:val="28"/>
          <w:szCs w:val="28"/>
          <w:u w:val="single"/>
        </w:rPr>
      </w:pPr>
      <w:r w:rsidRPr="007846EF">
        <w:rPr>
          <w:rFonts w:ascii="Times New Roman" w:eastAsia="Calibri" w:hAnsi="Times New Roman" w:cs="Times New Roman"/>
          <w:sz w:val="28"/>
          <w:szCs w:val="28"/>
          <w:u w:val="single"/>
        </w:rPr>
        <w:t xml:space="preserve">Е: Етнокултурни </w:t>
      </w:r>
    </w:p>
    <w:p w14:paraId="619B6290" w14:textId="77777777" w:rsidR="00D8784E" w:rsidRPr="007846EF" w:rsidRDefault="00D8784E" w:rsidP="007846EF">
      <w:pPr>
        <w:widowControl w:val="0"/>
        <w:numPr>
          <w:ilvl w:val="0"/>
          <w:numId w:val="1"/>
        </w:numPr>
        <w:autoSpaceDE w:val="0"/>
        <w:autoSpaceDN w:val="0"/>
        <w:adjustRightInd w:val="0"/>
        <w:snapToGrid w:val="0"/>
        <w:spacing w:after="0" w:line="360" w:lineRule="auto"/>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Отсъствие на познавателна мотивация сред децата от ромската общност, отсъствие на мотивация от страна на родителите за приобщаващо образование на децата им, ниска степен на готовност за училище на деца от тази общност, дефицит на комуникативна компетентност сред такива деца и др.</w:t>
      </w:r>
    </w:p>
    <w:p w14:paraId="212122FA" w14:textId="77777777" w:rsidR="00D8784E" w:rsidRPr="007846EF" w:rsidRDefault="00D8784E" w:rsidP="007846EF">
      <w:pPr>
        <w:widowControl w:val="0"/>
        <w:autoSpaceDE w:val="0"/>
        <w:autoSpaceDN w:val="0"/>
        <w:adjustRightInd w:val="0"/>
        <w:snapToGrid w:val="0"/>
        <w:spacing w:after="0" w:line="360" w:lineRule="auto"/>
        <w:ind w:left="720"/>
        <w:jc w:val="both"/>
        <w:rPr>
          <w:rFonts w:ascii="Times New Roman" w:eastAsia="Calibri" w:hAnsi="Times New Roman" w:cs="Times New Roman"/>
          <w:sz w:val="28"/>
          <w:szCs w:val="28"/>
        </w:rPr>
      </w:pPr>
    </w:p>
    <w:p w14:paraId="0F47A38B" w14:textId="77777777" w:rsidR="00D8784E" w:rsidRPr="007846EF" w:rsidRDefault="00D8784E" w:rsidP="007846EF">
      <w:pPr>
        <w:spacing w:after="0" w:line="360" w:lineRule="auto"/>
        <w:ind w:left="360" w:firstLine="348"/>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Училището през изминалите учебни години прилага следните мерки за превенция на ранното напускане на системата, като сред тях са:</w:t>
      </w:r>
    </w:p>
    <w:p w14:paraId="4A59D35A" w14:textId="77777777" w:rsidR="00D8784E" w:rsidRPr="007846EF" w:rsidRDefault="00D8784E" w:rsidP="007846EF">
      <w:pPr>
        <w:numPr>
          <w:ilvl w:val="0"/>
          <w:numId w:val="2"/>
        </w:numPr>
        <w:spacing w:after="0" w:line="360" w:lineRule="auto"/>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Осигуряване на целодневен режим на обучение. </w:t>
      </w:r>
    </w:p>
    <w:p w14:paraId="730E04F3"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Иновативни практики и интерактивни методи на преподаване. </w:t>
      </w:r>
    </w:p>
    <w:p w14:paraId="7BE0D5A3"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 Изградена съвременна материално - техническа база чрез осигуряване на средства от проекти.</w:t>
      </w:r>
    </w:p>
    <w:p w14:paraId="7B70B5B0"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 Осигуряване на условия за равен достъп до образование и обучение на всички деца /деца от други етноси, деца със СОП/. Осигуряване на условия за работа и специалисти за деца със СОП. </w:t>
      </w:r>
    </w:p>
    <w:p w14:paraId="2DF71B4C"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 Подпомагане на учениците от психолог и специални педагози за по - успешно преодоляване на възникнали затруднения в училищната, семейната и обществена среда. </w:t>
      </w:r>
    </w:p>
    <w:p w14:paraId="7BDEFDE9"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 Привличане на родителите в процеса на образователна, социална и трудова реализация на децата и учениците със СОП.</w:t>
      </w:r>
    </w:p>
    <w:p w14:paraId="34BFC28A"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Промяна на обществените нагласи в посока към по‐голяма толерантност към младежите в риск, на децата / лицата с умствена изостаналост и множество увреждания</w:t>
      </w:r>
    </w:p>
    <w:p w14:paraId="3B96FB61"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 Предоставяне на транспорт за осигуряване на свободен достъп до  училищната база.</w:t>
      </w:r>
    </w:p>
    <w:p w14:paraId="2A368A83"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 Участие в проекти и програми за работа с учениците, застрашени от отпадане, включване на децата в извънкласни и извънучилищни форми. </w:t>
      </w:r>
    </w:p>
    <w:p w14:paraId="096C8801"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Привличане на родителите като партньори в училището при планирането и подготовката на училищни празници, програми за извънкласни и извънучилищни дейности. </w:t>
      </w:r>
    </w:p>
    <w:p w14:paraId="23AA3B9F"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Разработване на училищни проекти и съвместни инициативи с общината, с бюро по труда, с други училища , състезания и конкурси. </w:t>
      </w:r>
    </w:p>
    <w:p w14:paraId="54BE1183"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lastRenderedPageBreak/>
        <w:t xml:space="preserve">Организиране на благотворителни акции; </w:t>
      </w:r>
    </w:p>
    <w:p w14:paraId="1AB2A4C3" w14:textId="77777777" w:rsidR="00D8784E" w:rsidRPr="007846EF" w:rsidRDefault="00D8784E" w:rsidP="007846EF">
      <w:pPr>
        <w:numPr>
          <w:ilvl w:val="0"/>
          <w:numId w:val="2"/>
        </w:numPr>
        <w:spacing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Засилване на мотивацията за включване на деца и родители от етническите малцинства; </w:t>
      </w:r>
    </w:p>
    <w:p w14:paraId="52677BF8" w14:textId="77777777" w:rsidR="00D8784E" w:rsidRPr="007846EF" w:rsidRDefault="00D8784E" w:rsidP="007846EF">
      <w:pPr>
        <w:numPr>
          <w:ilvl w:val="0"/>
          <w:numId w:val="2"/>
        </w:numPr>
        <w:spacing w:after="0" w:line="360" w:lineRule="auto"/>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Провеждане на допълнителни занимания с деца и младежи от етническите малцинства; </w:t>
      </w:r>
    </w:p>
    <w:p w14:paraId="484F1BD0" w14:textId="58A96B39" w:rsidR="00D8784E" w:rsidRPr="007846EF" w:rsidRDefault="00D8784E" w:rsidP="007846EF">
      <w:pPr>
        <w:spacing w:line="360" w:lineRule="auto"/>
        <w:jc w:val="both"/>
        <w:rPr>
          <w:rFonts w:ascii="Times New Roman" w:eastAsia="Calibri" w:hAnsi="Times New Roman" w:cs="Times New Roman"/>
          <w:sz w:val="28"/>
          <w:szCs w:val="28"/>
        </w:rPr>
      </w:pPr>
    </w:p>
    <w:p w14:paraId="1DEAD96D" w14:textId="17B18395" w:rsidR="00D8784E" w:rsidRPr="007846EF" w:rsidRDefault="00D8784E" w:rsidP="007846EF">
      <w:pPr>
        <w:spacing w:line="360" w:lineRule="auto"/>
        <w:ind w:firstLine="708"/>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Причините за отпадане на учениците от училище са многообразни и не се проявяват изолирано. Това определя необходимостта да се подхожда комплексно и същевременно да се действа индивидуално към конкретния случай на всяко дете, застрашено от отпадане или вече отпаднало от училище. Необходимо е да се набележат мерки и адекватни предпоставки за превенция и противодействие за ранното отпадане от образователната система, създаване на стратегия за интеграция и социализация на децата от етническите малцинства и учениците със СОП и множество увреждания. За тази цел трябва да се създаде устойчива мрежа от социални и образователни институции, които да се ангажират с ранното откриване и интервенцията на проблема</w:t>
      </w:r>
      <w:r w:rsidR="007846EF">
        <w:rPr>
          <w:rFonts w:ascii="Times New Roman" w:eastAsia="Calibri" w:hAnsi="Times New Roman" w:cs="Times New Roman"/>
          <w:sz w:val="28"/>
          <w:szCs w:val="28"/>
        </w:rPr>
        <w:t>.</w:t>
      </w:r>
      <w:r w:rsidRPr="007846EF">
        <w:rPr>
          <w:rFonts w:ascii="Times New Roman" w:eastAsia="Calibri" w:hAnsi="Times New Roman" w:cs="Times New Roman"/>
          <w:sz w:val="28"/>
          <w:szCs w:val="28"/>
        </w:rPr>
        <w:t xml:space="preserve"> </w:t>
      </w:r>
    </w:p>
    <w:p w14:paraId="55A3DC6D" w14:textId="77777777" w:rsidR="00D8784E" w:rsidRPr="007846EF" w:rsidRDefault="00D8784E" w:rsidP="007846EF">
      <w:pPr>
        <w:spacing w:line="360" w:lineRule="auto"/>
        <w:ind w:firstLine="708"/>
        <w:contextualSpacing/>
        <w:jc w:val="both"/>
        <w:rPr>
          <w:rFonts w:ascii="Times New Roman" w:eastAsia="Calibri" w:hAnsi="Times New Roman" w:cs="Times New Roman"/>
          <w:sz w:val="28"/>
          <w:szCs w:val="28"/>
        </w:rPr>
      </w:pPr>
    </w:p>
    <w:p w14:paraId="0A4C136C" w14:textId="77777777" w:rsidR="00D8784E" w:rsidRPr="007846EF" w:rsidRDefault="00D8784E" w:rsidP="007846EF">
      <w:pPr>
        <w:widowControl w:val="0"/>
        <w:autoSpaceDE w:val="0"/>
        <w:autoSpaceDN w:val="0"/>
        <w:adjustRightInd w:val="0"/>
        <w:snapToGrid w:val="0"/>
        <w:spacing w:after="0" w:line="360" w:lineRule="auto"/>
        <w:jc w:val="both"/>
        <w:rPr>
          <w:rFonts w:ascii="Times New Roman" w:eastAsia="Calibri" w:hAnsi="Times New Roman" w:cs="Times New Roman"/>
          <w:b/>
          <w:sz w:val="28"/>
          <w:szCs w:val="28"/>
        </w:rPr>
      </w:pPr>
      <w:r w:rsidRPr="007846EF">
        <w:rPr>
          <w:rFonts w:ascii="Times New Roman" w:eastAsia="Calibri" w:hAnsi="Times New Roman" w:cs="Times New Roman"/>
          <w:b/>
          <w:color w:val="000000"/>
          <w:sz w:val="28"/>
          <w:szCs w:val="28"/>
        </w:rPr>
        <w:t>І</w:t>
      </w:r>
      <w:r w:rsidR="00B67D81" w:rsidRPr="007846EF">
        <w:rPr>
          <w:rFonts w:ascii="Times New Roman" w:eastAsia="Calibri" w:hAnsi="Times New Roman" w:cs="Times New Roman"/>
          <w:b/>
          <w:color w:val="000000"/>
          <w:sz w:val="28"/>
          <w:szCs w:val="28"/>
        </w:rPr>
        <w:t>ІІ. ЦЕЛИ НА ПРОГРАМАТА ПРЕЗ 201</w:t>
      </w:r>
      <w:r w:rsidR="00B67D81" w:rsidRPr="007846EF">
        <w:rPr>
          <w:rFonts w:ascii="Times New Roman" w:eastAsia="Calibri" w:hAnsi="Times New Roman" w:cs="Times New Roman"/>
          <w:b/>
          <w:color w:val="000000"/>
          <w:sz w:val="28"/>
          <w:szCs w:val="28"/>
          <w:lang w:val="en-US"/>
        </w:rPr>
        <w:t>7</w:t>
      </w:r>
      <w:r w:rsidR="00B67D81" w:rsidRPr="007846EF">
        <w:rPr>
          <w:rFonts w:ascii="Times New Roman" w:eastAsia="Calibri" w:hAnsi="Times New Roman" w:cs="Times New Roman"/>
          <w:b/>
          <w:color w:val="000000"/>
          <w:sz w:val="28"/>
          <w:szCs w:val="28"/>
        </w:rPr>
        <w:t>- 201</w:t>
      </w:r>
      <w:r w:rsidR="00B67D81" w:rsidRPr="007846EF">
        <w:rPr>
          <w:rFonts w:ascii="Times New Roman" w:eastAsia="Calibri" w:hAnsi="Times New Roman" w:cs="Times New Roman"/>
          <w:b/>
          <w:color w:val="000000"/>
          <w:sz w:val="28"/>
          <w:szCs w:val="28"/>
          <w:lang w:val="en-US"/>
        </w:rPr>
        <w:t>8</w:t>
      </w:r>
      <w:r w:rsidRPr="007846EF">
        <w:rPr>
          <w:rFonts w:ascii="Times New Roman" w:eastAsia="Calibri" w:hAnsi="Times New Roman" w:cs="Times New Roman"/>
          <w:b/>
          <w:color w:val="000000"/>
          <w:sz w:val="28"/>
          <w:szCs w:val="28"/>
        </w:rPr>
        <w:t xml:space="preserve"> ГОДИНА</w:t>
      </w:r>
    </w:p>
    <w:p w14:paraId="01D05546" w14:textId="1D368F1D" w:rsidR="007846EF" w:rsidRPr="007846EF" w:rsidRDefault="00D8784E" w:rsidP="007846EF">
      <w:pPr>
        <w:spacing w:after="0"/>
        <w:rPr>
          <w:rFonts w:ascii="Times New Roman" w:eastAsia="Calibri" w:hAnsi="Times New Roman" w:cs="Times New Roman"/>
          <w:b/>
          <w:sz w:val="28"/>
          <w:szCs w:val="28"/>
        </w:rPr>
      </w:pPr>
      <w:r w:rsidRPr="007846EF">
        <w:rPr>
          <w:rFonts w:ascii="Times New Roman" w:eastAsia="Calibri" w:hAnsi="Times New Roman" w:cs="Times New Roman"/>
          <w:sz w:val="28"/>
          <w:szCs w:val="28"/>
        </w:rPr>
        <w:t>Програмата за превенция на ранното напускане на училище в ОУ „Св. Св. Кирил и Методий”  е разработена в съответствие с рамкови европейски и национални документи и определените приоритети за развитие в сферата на основното образование</w:t>
      </w:r>
      <w:r w:rsidR="007846EF">
        <w:rPr>
          <w:rFonts w:ascii="Times New Roman" w:eastAsia="Calibri" w:hAnsi="Times New Roman" w:cs="Times New Roman"/>
          <w:sz w:val="28"/>
          <w:szCs w:val="28"/>
        </w:rPr>
        <w:t xml:space="preserve"> (</w:t>
      </w:r>
      <w:r w:rsidR="007846EF" w:rsidRPr="007846EF">
        <w:rPr>
          <w:rFonts w:ascii="Times New Roman" w:eastAsia="Calibri" w:hAnsi="Times New Roman" w:cs="Times New Roman"/>
          <w:b/>
          <w:sz w:val="28"/>
          <w:szCs w:val="28"/>
        </w:rPr>
        <w:t>Таблица</w:t>
      </w:r>
      <w:r w:rsidR="007846EF">
        <w:rPr>
          <w:rFonts w:ascii="Times New Roman" w:eastAsia="Calibri" w:hAnsi="Times New Roman" w:cs="Times New Roman"/>
          <w:b/>
          <w:sz w:val="28"/>
          <w:szCs w:val="28"/>
        </w:rPr>
        <w:t xml:space="preserve"> 2).</w:t>
      </w:r>
    </w:p>
    <w:p w14:paraId="2391D733" w14:textId="306421A4" w:rsidR="00D8784E" w:rsidRPr="007846EF" w:rsidRDefault="00D8784E" w:rsidP="007846EF">
      <w:pPr>
        <w:spacing w:after="0" w:line="360" w:lineRule="auto"/>
        <w:ind w:firstLine="708"/>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w:t>
      </w:r>
    </w:p>
    <w:p w14:paraId="2CF98583" w14:textId="77777777" w:rsidR="00D8784E" w:rsidRPr="007846EF" w:rsidRDefault="00D8784E" w:rsidP="007846EF">
      <w:pPr>
        <w:spacing w:after="0" w:line="360" w:lineRule="auto"/>
        <w:ind w:firstLine="708"/>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      Програмата конкретизира ключовите мерки в политиките за превенция, интервенция и компенсиране на отпадането и преждевременното напускане на училище на Стратегията за намаляване дела на преждевременно напусналите образователната система (2013–2020), приета от Министерския съвет с Протокол № 44 от 30.10.2013 год.</w:t>
      </w:r>
    </w:p>
    <w:p w14:paraId="7B83BF17" w14:textId="64FF5D84" w:rsidR="00D8784E" w:rsidRPr="007846EF" w:rsidRDefault="00D8784E" w:rsidP="007846EF">
      <w:pPr>
        <w:spacing w:after="0" w:line="360" w:lineRule="auto"/>
        <w:ind w:firstLine="708"/>
        <w:contextualSpacing/>
        <w:jc w:val="both"/>
        <w:rPr>
          <w:rFonts w:ascii="Times New Roman" w:eastAsia="Calibri" w:hAnsi="Times New Roman" w:cs="Times New Roman"/>
          <w:sz w:val="28"/>
          <w:szCs w:val="28"/>
        </w:rPr>
      </w:pPr>
      <w:r w:rsidRPr="007846EF">
        <w:rPr>
          <w:rFonts w:ascii="Times New Roman" w:eastAsia="Calibri" w:hAnsi="Times New Roman" w:cs="Times New Roman"/>
          <w:sz w:val="28"/>
          <w:szCs w:val="28"/>
        </w:rPr>
        <w:lastRenderedPageBreak/>
        <w:t xml:space="preserve">Планираните в училищната програма на ОУ „Св. Св. Кирил и Методий”  за преждевременното напускане на училище  дейности за </w:t>
      </w:r>
      <w:r w:rsidR="00372628" w:rsidRPr="007846EF">
        <w:rPr>
          <w:rFonts w:ascii="Times New Roman" w:eastAsia="Calibri" w:hAnsi="Times New Roman" w:cs="Times New Roman"/>
          <w:sz w:val="28"/>
          <w:szCs w:val="28"/>
        </w:rPr>
        <w:t>учебната  2021-2022</w:t>
      </w:r>
      <w:r w:rsidRPr="007846EF">
        <w:rPr>
          <w:rFonts w:ascii="Times New Roman" w:eastAsia="Calibri" w:hAnsi="Times New Roman" w:cs="Times New Roman"/>
          <w:sz w:val="28"/>
          <w:szCs w:val="28"/>
        </w:rPr>
        <w:t xml:space="preserve">г.  са описани в </w:t>
      </w:r>
      <w:r w:rsidR="007846EF">
        <w:rPr>
          <w:rFonts w:ascii="Times New Roman" w:eastAsia="Calibri" w:hAnsi="Times New Roman" w:cs="Times New Roman"/>
          <w:sz w:val="28"/>
          <w:szCs w:val="28"/>
        </w:rPr>
        <w:t>т</w:t>
      </w:r>
      <w:r w:rsidRPr="007846EF">
        <w:rPr>
          <w:rFonts w:ascii="Times New Roman" w:eastAsia="Calibri" w:hAnsi="Times New Roman" w:cs="Times New Roman"/>
          <w:sz w:val="28"/>
          <w:szCs w:val="28"/>
        </w:rPr>
        <w:t>аблица</w:t>
      </w:r>
      <w:r w:rsidR="007846EF">
        <w:rPr>
          <w:rFonts w:ascii="Times New Roman" w:eastAsia="Calibri" w:hAnsi="Times New Roman" w:cs="Times New Roman"/>
          <w:sz w:val="28"/>
          <w:szCs w:val="28"/>
        </w:rPr>
        <w:t xml:space="preserve"> 1.</w:t>
      </w:r>
    </w:p>
    <w:p w14:paraId="0846C0A8" w14:textId="33B8586F" w:rsidR="00D8784E" w:rsidRPr="007846EF" w:rsidRDefault="007846EF" w:rsidP="00D8784E">
      <w:pPr>
        <w:spacing w:after="0"/>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2290"/>
        <w:gridCol w:w="1705"/>
        <w:gridCol w:w="1967"/>
      </w:tblGrid>
      <w:tr w:rsidR="003670E3" w:rsidRPr="007846EF" w14:paraId="1A83C37F"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1D59A4B5" w14:textId="77777777" w:rsidR="003670E3" w:rsidRPr="007846EF" w:rsidRDefault="003670E3" w:rsidP="00D8784E">
            <w:pPr>
              <w:spacing w:after="0" w:line="240" w:lineRule="auto"/>
              <w:jc w:val="center"/>
              <w:rPr>
                <w:rFonts w:ascii="Times New Roman" w:eastAsia="Calibri" w:hAnsi="Times New Roman" w:cs="Times New Roman"/>
                <w:b/>
                <w:sz w:val="28"/>
                <w:szCs w:val="28"/>
                <w:lang w:val="en-US"/>
              </w:rPr>
            </w:pPr>
            <w:r w:rsidRPr="007846EF">
              <w:rPr>
                <w:rFonts w:ascii="Times New Roman" w:eastAsia="Calibri" w:hAnsi="Times New Roman" w:cs="Times New Roman"/>
                <w:b/>
                <w:sz w:val="28"/>
                <w:szCs w:val="28"/>
              </w:rPr>
              <w:t>Мерки за реализиране на училищната политика</w:t>
            </w:r>
          </w:p>
        </w:tc>
        <w:tc>
          <w:tcPr>
            <w:tcW w:w="2290" w:type="dxa"/>
            <w:tcBorders>
              <w:top w:val="single" w:sz="4" w:space="0" w:color="auto"/>
              <w:left w:val="single" w:sz="4" w:space="0" w:color="auto"/>
              <w:bottom w:val="single" w:sz="4" w:space="0" w:color="auto"/>
              <w:right w:val="single" w:sz="4" w:space="0" w:color="auto"/>
            </w:tcBorders>
            <w:hideMark/>
          </w:tcPr>
          <w:p w14:paraId="131065A9" w14:textId="77777777" w:rsidR="003670E3" w:rsidRPr="007846EF" w:rsidRDefault="003670E3" w:rsidP="00D8784E">
            <w:pPr>
              <w:spacing w:after="0" w:line="240" w:lineRule="auto"/>
              <w:jc w:val="center"/>
              <w:rPr>
                <w:rFonts w:ascii="Times New Roman" w:eastAsia="Calibri" w:hAnsi="Times New Roman" w:cs="Times New Roman"/>
                <w:b/>
                <w:sz w:val="28"/>
                <w:szCs w:val="28"/>
                <w:lang w:val="en-US"/>
              </w:rPr>
            </w:pPr>
            <w:r w:rsidRPr="007846EF">
              <w:rPr>
                <w:rFonts w:ascii="Times New Roman" w:eastAsia="Calibri" w:hAnsi="Times New Roman" w:cs="Times New Roman"/>
                <w:b/>
                <w:sz w:val="28"/>
                <w:szCs w:val="28"/>
              </w:rPr>
              <w:t>Ангажирани институции / хора</w:t>
            </w:r>
          </w:p>
        </w:tc>
        <w:tc>
          <w:tcPr>
            <w:tcW w:w="1705" w:type="dxa"/>
            <w:tcBorders>
              <w:top w:val="single" w:sz="4" w:space="0" w:color="auto"/>
              <w:left w:val="single" w:sz="4" w:space="0" w:color="auto"/>
              <w:bottom w:val="single" w:sz="4" w:space="0" w:color="auto"/>
              <w:right w:val="single" w:sz="4" w:space="0" w:color="auto"/>
            </w:tcBorders>
            <w:hideMark/>
          </w:tcPr>
          <w:p w14:paraId="7718B6D1" w14:textId="77777777" w:rsidR="003670E3" w:rsidRPr="007846EF" w:rsidRDefault="003670E3" w:rsidP="00D8784E">
            <w:pPr>
              <w:spacing w:after="0" w:line="240" w:lineRule="auto"/>
              <w:jc w:val="center"/>
              <w:rPr>
                <w:rFonts w:ascii="Times New Roman" w:eastAsia="Calibri" w:hAnsi="Times New Roman" w:cs="Times New Roman"/>
                <w:b/>
                <w:sz w:val="28"/>
                <w:szCs w:val="28"/>
                <w:lang w:val="en-US"/>
              </w:rPr>
            </w:pPr>
            <w:r w:rsidRPr="007846EF">
              <w:rPr>
                <w:rFonts w:ascii="Times New Roman" w:eastAsia="Calibri" w:hAnsi="Times New Roman" w:cs="Times New Roman"/>
                <w:b/>
                <w:sz w:val="28"/>
                <w:szCs w:val="28"/>
              </w:rPr>
              <w:t>Срок за изпълнение</w:t>
            </w:r>
          </w:p>
        </w:tc>
        <w:tc>
          <w:tcPr>
            <w:tcW w:w="1967" w:type="dxa"/>
            <w:tcBorders>
              <w:top w:val="single" w:sz="4" w:space="0" w:color="auto"/>
              <w:left w:val="single" w:sz="4" w:space="0" w:color="auto"/>
              <w:bottom w:val="single" w:sz="4" w:space="0" w:color="auto"/>
              <w:right w:val="single" w:sz="4" w:space="0" w:color="auto"/>
            </w:tcBorders>
            <w:hideMark/>
          </w:tcPr>
          <w:p w14:paraId="0A2A797F" w14:textId="77777777" w:rsidR="003670E3" w:rsidRPr="007846EF" w:rsidRDefault="003670E3" w:rsidP="00D8784E">
            <w:pPr>
              <w:spacing w:after="0" w:line="240" w:lineRule="auto"/>
              <w:jc w:val="center"/>
              <w:rPr>
                <w:rFonts w:ascii="Times New Roman" w:eastAsia="Calibri" w:hAnsi="Times New Roman" w:cs="Times New Roman"/>
                <w:b/>
                <w:sz w:val="28"/>
                <w:szCs w:val="28"/>
              </w:rPr>
            </w:pPr>
            <w:r w:rsidRPr="007846EF">
              <w:rPr>
                <w:rFonts w:ascii="Times New Roman" w:eastAsia="Calibri" w:hAnsi="Times New Roman" w:cs="Times New Roman"/>
                <w:b/>
                <w:sz w:val="28"/>
                <w:szCs w:val="28"/>
              </w:rPr>
              <w:t>Индикатори</w:t>
            </w:r>
          </w:p>
        </w:tc>
      </w:tr>
      <w:tr w:rsidR="003670E3" w:rsidRPr="007846EF" w14:paraId="1F251125"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4BEFA81E"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1.Подкрепа на деца и ученици със СОП с оглед ранната им социализация още от детската градина</w:t>
            </w:r>
          </w:p>
        </w:tc>
        <w:tc>
          <w:tcPr>
            <w:tcW w:w="2290" w:type="dxa"/>
            <w:tcBorders>
              <w:top w:val="single" w:sz="4" w:space="0" w:color="auto"/>
              <w:left w:val="single" w:sz="4" w:space="0" w:color="auto"/>
              <w:bottom w:val="single" w:sz="4" w:space="0" w:color="auto"/>
              <w:right w:val="single" w:sz="4" w:space="0" w:color="auto"/>
            </w:tcBorders>
            <w:hideMark/>
          </w:tcPr>
          <w:p w14:paraId="44115D97"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Педагогически съветник</w:t>
            </w:r>
          </w:p>
          <w:p w14:paraId="694049C3"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Ресурсен учител</w:t>
            </w:r>
          </w:p>
          <w:p w14:paraId="625AAADC"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Класни ръководители</w:t>
            </w:r>
          </w:p>
        </w:tc>
        <w:tc>
          <w:tcPr>
            <w:tcW w:w="1705" w:type="dxa"/>
            <w:tcBorders>
              <w:top w:val="single" w:sz="4" w:space="0" w:color="auto"/>
              <w:left w:val="single" w:sz="4" w:space="0" w:color="auto"/>
              <w:bottom w:val="single" w:sz="4" w:space="0" w:color="auto"/>
              <w:right w:val="single" w:sz="4" w:space="0" w:color="auto"/>
            </w:tcBorders>
            <w:hideMark/>
          </w:tcPr>
          <w:p w14:paraId="4B599EC6"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 2022</w:t>
            </w:r>
          </w:p>
          <w:p w14:paraId="482CFE80"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Постоянен</w:t>
            </w:r>
          </w:p>
        </w:tc>
        <w:tc>
          <w:tcPr>
            <w:tcW w:w="1967" w:type="dxa"/>
            <w:tcBorders>
              <w:top w:val="single" w:sz="4" w:space="0" w:color="auto"/>
              <w:left w:val="single" w:sz="4" w:space="0" w:color="auto"/>
              <w:bottom w:val="single" w:sz="4" w:space="0" w:color="auto"/>
              <w:right w:val="single" w:sz="4" w:space="0" w:color="auto"/>
            </w:tcBorders>
            <w:hideMark/>
          </w:tcPr>
          <w:p w14:paraId="012C55E9" w14:textId="77777777" w:rsidR="003670E3" w:rsidRPr="007846EF" w:rsidRDefault="003670E3" w:rsidP="00D8784E">
            <w:pPr>
              <w:spacing w:after="0" w:line="240" w:lineRule="auto"/>
              <w:jc w:val="center"/>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табла</w:t>
            </w:r>
          </w:p>
          <w:p w14:paraId="1CE88438" w14:textId="77777777" w:rsidR="003670E3" w:rsidRPr="007846EF" w:rsidRDefault="003670E3" w:rsidP="00D8784E">
            <w:pPr>
              <w:spacing w:after="0" w:line="240" w:lineRule="auto"/>
              <w:jc w:val="center"/>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брошури</w:t>
            </w:r>
          </w:p>
        </w:tc>
      </w:tr>
      <w:tr w:rsidR="003670E3" w:rsidRPr="007846EF" w14:paraId="36A06CB9"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6C0F6B47"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 Допълнително обучение по български език за деца и ученици, за които българският език не е майчин</w:t>
            </w:r>
          </w:p>
        </w:tc>
        <w:tc>
          <w:tcPr>
            <w:tcW w:w="2290" w:type="dxa"/>
            <w:tcBorders>
              <w:top w:val="single" w:sz="4" w:space="0" w:color="auto"/>
              <w:left w:val="single" w:sz="4" w:space="0" w:color="auto"/>
              <w:bottom w:val="single" w:sz="4" w:space="0" w:color="auto"/>
              <w:right w:val="single" w:sz="4" w:space="0" w:color="auto"/>
            </w:tcBorders>
          </w:tcPr>
          <w:p w14:paraId="26937925"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Педагогически персонал</w:t>
            </w:r>
          </w:p>
          <w:p w14:paraId="029B435B" w14:textId="77777777" w:rsidR="003670E3" w:rsidRPr="007846EF" w:rsidRDefault="003670E3" w:rsidP="00D8784E">
            <w:pPr>
              <w:spacing w:after="0" w:line="240" w:lineRule="auto"/>
              <w:rPr>
                <w:rFonts w:ascii="Times New Roman" w:eastAsia="Calibri" w:hAnsi="Times New Roman" w:cs="Times New Roman"/>
                <w:sz w:val="28"/>
                <w:szCs w:val="28"/>
                <w:lang w:val="en-US"/>
              </w:rPr>
            </w:pPr>
          </w:p>
        </w:tc>
        <w:tc>
          <w:tcPr>
            <w:tcW w:w="1705" w:type="dxa"/>
            <w:tcBorders>
              <w:top w:val="single" w:sz="4" w:space="0" w:color="auto"/>
              <w:left w:val="single" w:sz="4" w:space="0" w:color="auto"/>
              <w:bottom w:val="single" w:sz="4" w:space="0" w:color="auto"/>
              <w:right w:val="single" w:sz="4" w:space="0" w:color="auto"/>
            </w:tcBorders>
            <w:hideMark/>
          </w:tcPr>
          <w:p w14:paraId="1973B568"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 2022</w:t>
            </w:r>
          </w:p>
          <w:p w14:paraId="070304DE" w14:textId="77777777" w:rsidR="003670E3" w:rsidRPr="007846EF" w:rsidRDefault="003670E3" w:rsidP="00D8784E">
            <w:pPr>
              <w:spacing w:after="0" w:line="240" w:lineRule="auto"/>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Постоянен</w:t>
            </w:r>
          </w:p>
        </w:tc>
        <w:tc>
          <w:tcPr>
            <w:tcW w:w="1967" w:type="dxa"/>
            <w:tcBorders>
              <w:top w:val="single" w:sz="4" w:space="0" w:color="auto"/>
              <w:left w:val="single" w:sz="4" w:space="0" w:color="auto"/>
              <w:bottom w:val="single" w:sz="4" w:space="0" w:color="auto"/>
              <w:right w:val="single" w:sz="4" w:space="0" w:color="auto"/>
            </w:tcBorders>
            <w:hideMark/>
          </w:tcPr>
          <w:p w14:paraId="19DE77F7" w14:textId="77777777" w:rsidR="003670E3" w:rsidRPr="007846EF" w:rsidRDefault="003670E3" w:rsidP="00D8784E">
            <w:pPr>
              <w:spacing w:after="0" w:line="240" w:lineRule="auto"/>
              <w:jc w:val="center"/>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табла</w:t>
            </w:r>
          </w:p>
          <w:p w14:paraId="06AD04DE" w14:textId="77777777" w:rsidR="003670E3" w:rsidRPr="007846EF" w:rsidRDefault="003670E3" w:rsidP="00D8784E">
            <w:pPr>
              <w:spacing w:after="0" w:line="240" w:lineRule="auto"/>
              <w:jc w:val="center"/>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брошури</w:t>
            </w:r>
          </w:p>
        </w:tc>
      </w:tr>
      <w:tr w:rsidR="003670E3" w:rsidRPr="007846EF" w14:paraId="617D4322"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4377D843" w14:textId="77777777" w:rsidR="003670E3" w:rsidRPr="007846EF" w:rsidRDefault="00C83B6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3</w:t>
            </w:r>
            <w:r w:rsidR="003670E3" w:rsidRPr="007846EF">
              <w:rPr>
                <w:rFonts w:ascii="Times New Roman" w:eastAsia="Calibri" w:hAnsi="Times New Roman" w:cs="Times New Roman"/>
                <w:sz w:val="28"/>
                <w:szCs w:val="28"/>
              </w:rPr>
              <w:t>. Организиране и провеждане на изяви на учениците, включени в дейностите за развиване на специфични знания, умения и компетентности и дейности по интереси</w:t>
            </w:r>
          </w:p>
        </w:tc>
        <w:tc>
          <w:tcPr>
            <w:tcW w:w="2290" w:type="dxa"/>
            <w:tcBorders>
              <w:top w:val="single" w:sz="4" w:space="0" w:color="auto"/>
              <w:left w:val="single" w:sz="4" w:space="0" w:color="auto"/>
              <w:bottom w:val="single" w:sz="4" w:space="0" w:color="auto"/>
              <w:right w:val="single" w:sz="4" w:space="0" w:color="auto"/>
            </w:tcBorders>
          </w:tcPr>
          <w:p w14:paraId="67B0611F"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Педагогически персонал</w:t>
            </w:r>
          </w:p>
          <w:p w14:paraId="748AD9D8" w14:textId="77777777" w:rsidR="003670E3" w:rsidRPr="007846EF" w:rsidRDefault="003670E3" w:rsidP="00D8784E">
            <w:pPr>
              <w:spacing w:after="0" w:line="240" w:lineRule="auto"/>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14:paraId="0DD42FC7"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 2022</w:t>
            </w:r>
          </w:p>
          <w:p w14:paraId="2039A5F5" w14:textId="77777777" w:rsidR="003670E3" w:rsidRPr="007846EF" w:rsidRDefault="003670E3" w:rsidP="00D8784E">
            <w:pPr>
              <w:spacing w:after="0" w:line="240" w:lineRule="auto"/>
              <w:rPr>
                <w:rFonts w:ascii="Times New Roman" w:eastAsia="Calibri" w:hAnsi="Times New Roman" w:cs="Times New Roman"/>
                <w:sz w:val="28"/>
                <w:szCs w:val="28"/>
                <w:lang w:val="en-US"/>
              </w:rPr>
            </w:pPr>
          </w:p>
        </w:tc>
        <w:tc>
          <w:tcPr>
            <w:tcW w:w="1967" w:type="dxa"/>
            <w:tcBorders>
              <w:top w:val="single" w:sz="4" w:space="0" w:color="auto"/>
              <w:left w:val="single" w:sz="4" w:space="0" w:color="auto"/>
              <w:bottom w:val="single" w:sz="4" w:space="0" w:color="auto"/>
              <w:right w:val="single" w:sz="4" w:space="0" w:color="auto"/>
            </w:tcBorders>
            <w:hideMark/>
          </w:tcPr>
          <w:p w14:paraId="5EA0787A"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проведени кампании</w:t>
            </w:r>
          </w:p>
          <w:p w14:paraId="4D3ABD4E"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участвали деца</w:t>
            </w:r>
          </w:p>
        </w:tc>
      </w:tr>
      <w:tr w:rsidR="003670E3" w:rsidRPr="007846EF" w14:paraId="3B8B23B9"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1D855B7A" w14:textId="77777777" w:rsidR="003670E3" w:rsidRPr="007846EF" w:rsidRDefault="00C83B6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4</w:t>
            </w:r>
            <w:r w:rsidR="003670E3" w:rsidRPr="007846EF">
              <w:rPr>
                <w:rFonts w:ascii="Times New Roman" w:eastAsia="Calibri" w:hAnsi="Times New Roman" w:cs="Times New Roman"/>
                <w:sz w:val="28"/>
                <w:szCs w:val="28"/>
              </w:rPr>
              <w:t>. Повишаване на обхвата в целодневна организация на учебния ден</w:t>
            </w:r>
          </w:p>
        </w:tc>
        <w:tc>
          <w:tcPr>
            <w:tcW w:w="2290" w:type="dxa"/>
            <w:tcBorders>
              <w:top w:val="single" w:sz="4" w:space="0" w:color="auto"/>
              <w:left w:val="single" w:sz="4" w:space="0" w:color="auto"/>
              <w:bottom w:val="single" w:sz="4" w:space="0" w:color="auto"/>
              <w:right w:val="single" w:sz="4" w:space="0" w:color="auto"/>
            </w:tcBorders>
          </w:tcPr>
          <w:p w14:paraId="20130EEB"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Педагогически персонал</w:t>
            </w:r>
          </w:p>
          <w:p w14:paraId="16301EAC" w14:textId="77777777" w:rsidR="003670E3" w:rsidRPr="007846EF" w:rsidRDefault="003670E3" w:rsidP="00D8784E">
            <w:pPr>
              <w:spacing w:after="0" w:line="240" w:lineRule="auto"/>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hideMark/>
          </w:tcPr>
          <w:p w14:paraId="4F156308"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 2022</w:t>
            </w:r>
          </w:p>
          <w:p w14:paraId="02850CBE" w14:textId="77777777" w:rsidR="003670E3" w:rsidRPr="007846EF" w:rsidRDefault="003670E3" w:rsidP="00D8784E">
            <w:pPr>
              <w:spacing w:after="0" w:line="240" w:lineRule="auto"/>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Постоянен</w:t>
            </w:r>
            <w:r w:rsidRPr="007846EF">
              <w:rPr>
                <w:rFonts w:ascii="Times New Roman" w:eastAsia="Calibri" w:hAnsi="Times New Roman" w:cs="Times New Roman"/>
                <w:sz w:val="28"/>
                <w:szCs w:val="28"/>
                <w:lang w:val="en-US"/>
              </w:rPr>
              <w:t xml:space="preserve"> </w:t>
            </w:r>
          </w:p>
        </w:tc>
        <w:tc>
          <w:tcPr>
            <w:tcW w:w="1967" w:type="dxa"/>
            <w:tcBorders>
              <w:top w:val="single" w:sz="4" w:space="0" w:color="auto"/>
              <w:left w:val="single" w:sz="4" w:space="0" w:color="auto"/>
              <w:bottom w:val="single" w:sz="4" w:space="0" w:color="auto"/>
              <w:right w:val="single" w:sz="4" w:space="0" w:color="auto"/>
            </w:tcBorders>
            <w:hideMark/>
          </w:tcPr>
          <w:p w14:paraId="4546788A"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обхванати ученици</w:t>
            </w:r>
          </w:p>
        </w:tc>
      </w:tr>
      <w:tr w:rsidR="003670E3" w:rsidRPr="007846EF" w14:paraId="4BA9D968"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63E635AA" w14:textId="77777777" w:rsidR="003670E3" w:rsidRPr="007846EF" w:rsidRDefault="00C83B6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5</w:t>
            </w:r>
            <w:r w:rsidR="003670E3" w:rsidRPr="007846EF">
              <w:rPr>
                <w:rFonts w:ascii="Times New Roman" w:eastAsia="Calibri" w:hAnsi="Times New Roman" w:cs="Times New Roman"/>
                <w:sz w:val="28"/>
                <w:szCs w:val="28"/>
              </w:rPr>
              <w:t>. Осигуряване на транспорт до учебното заведение</w:t>
            </w:r>
          </w:p>
        </w:tc>
        <w:tc>
          <w:tcPr>
            <w:tcW w:w="2290" w:type="dxa"/>
            <w:tcBorders>
              <w:top w:val="single" w:sz="4" w:space="0" w:color="auto"/>
              <w:left w:val="single" w:sz="4" w:space="0" w:color="auto"/>
              <w:bottom w:val="single" w:sz="4" w:space="0" w:color="auto"/>
              <w:right w:val="single" w:sz="4" w:space="0" w:color="auto"/>
            </w:tcBorders>
          </w:tcPr>
          <w:p w14:paraId="11A5A336"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да</w:t>
            </w:r>
          </w:p>
          <w:p w14:paraId="1A730A0A" w14:textId="77777777" w:rsidR="003670E3" w:rsidRPr="007846EF" w:rsidRDefault="003670E3" w:rsidP="00D8784E">
            <w:pPr>
              <w:spacing w:after="0" w:line="240" w:lineRule="auto"/>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hideMark/>
          </w:tcPr>
          <w:p w14:paraId="4A54D6AF"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 – 2022</w:t>
            </w:r>
          </w:p>
          <w:p w14:paraId="33BCC221" w14:textId="77777777" w:rsidR="003670E3" w:rsidRPr="007846EF" w:rsidRDefault="003670E3" w:rsidP="00D8784E">
            <w:pPr>
              <w:spacing w:after="0" w:line="240" w:lineRule="auto"/>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Постоянен</w:t>
            </w:r>
            <w:r w:rsidRPr="007846EF">
              <w:rPr>
                <w:rFonts w:ascii="Times New Roman" w:eastAsia="Calibri" w:hAnsi="Times New Roman" w:cs="Times New Roman"/>
                <w:sz w:val="28"/>
                <w:szCs w:val="28"/>
                <w:lang w:val="en-US"/>
              </w:rPr>
              <w:t xml:space="preserve"> </w:t>
            </w:r>
          </w:p>
        </w:tc>
        <w:tc>
          <w:tcPr>
            <w:tcW w:w="1967" w:type="dxa"/>
            <w:tcBorders>
              <w:top w:val="single" w:sz="4" w:space="0" w:color="auto"/>
              <w:left w:val="single" w:sz="4" w:space="0" w:color="auto"/>
              <w:bottom w:val="single" w:sz="4" w:space="0" w:color="auto"/>
              <w:right w:val="single" w:sz="4" w:space="0" w:color="auto"/>
            </w:tcBorders>
            <w:hideMark/>
          </w:tcPr>
          <w:p w14:paraId="6B703B8F"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извършени проверки</w:t>
            </w:r>
          </w:p>
        </w:tc>
      </w:tr>
      <w:tr w:rsidR="003670E3" w:rsidRPr="007846EF" w14:paraId="1EA3549B"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4E063961" w14:textId="77777777" w:rsidR="003670E3" w:rsidRPr="007846EF" w:rsidRDefault="00C83B6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6</w:t>
            </w:r>
            <w:r w:rsidR="003670E3" w:rsidRPr="007846EF">
              <w:rPr>
                <w:rFonts w:ascii="Times New Roman" w:eastAsia="Calibri" w:hAnsi="Times New Roman" w:cs="Times New Roman"/>
                <w:sz w:val="28"/>
                <w:szCs w:val="28"/>
              </w:rPr>
              <w:t>. Осигуряване на познавателни книжки, учебници и учебни комплекти</w:t>
            </w:r>
          </w:p>
        </w:tc>
        <w:tc>
          <w:tcPr>
            <w:tcW w:w="2290" w:type="dxa"/>
            <w:tcBorders>
              <w:top w:val="single" w:sz="4" w:space="0" w:color="auto"/>
              <w:left w:val="single" w:sz="4" w:space="0" w:color="auto"/>
              <w:bottom w:val="single" w:sz="4" w:space="0" w:color="auto"/>
              <w:right w:val="single" w:sz="4" w:space="0" w:color="auto"/>
            </w:tcBorders>
          </w:tcPr>
          <w:p w14:paraId="5FD42CD5"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Педагогически персонал</w:t>
            </w:r>
          </w:p>
          <w:p w14:paraId="69C8C51D" w14:textId="77777777" w:rsidR="003670E3" w:rsidRPr="007846EF" w:rsidRDefault="003670E3" w:rsidP="00D8784E">
            <w:pPr>
              <w:spacing w:after="0" w:line="240" w:lineRule="auto"/>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hideMark/>
          </w:tcPr>
          <w:p w14:paraId="563ECC4A"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 2022</w:t>
            </w:r>
          </w:p>
          <w:p w14:paraId="42301C28" w14:textId="77777777" w:rsidR="003670E3" w:rsidRPr="007846EF" w:rsidRDefault="003670E3" w:rsidP="00D8784E">
            <w:pPr>
              <w:spacing w:after="0" w:line="240" w:lineRule="auto"/>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Постоянен</w:t>
            </w:r>
          </w:p>
        </w:tc>
        <w:tc>
          <w:tcPr>
            <w:tcW w:w="1967" w:type="dxa"/>
            <w:tcBorders>
              <w:top w:val="single" w:sz="4" w:space="0" w:color="auto"/>
              <w:left w:val="single" w:sz="4" w:space="0" w:color="auto"/>
              <w:bottom w:val="single" w:sz="4" w:space="0" w:color="auto"/>
              <w:right w:val="single" w:sz="4" w:space="0" w:color="auto"/>
            </w:tcBorders>
            <w:hideMark/>
          </w:tcPr>
          <w:p w14:paraId="4AB50C3D"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обхванати ученици</w:t>
            </w:r>
          </w:p>
        </w:tc>
      </w:tr>
      <w:tr w:rsidR="003670E3" w:rsidRPr="007846EF" w14:paraId="3054C476"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7AF18CFB" w14:textId="77777777" w:rsidR="003670E3" w:rsidRPr="007846EF" w:rsidRDefault="00C83B6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7</w:t>
            </w:r>
            <w:r w:rsidR="003670E3" w:rsidRPr="007846EF">
              <w:rPr>
                <w:rFonts w:ascii="Times New Roman" w:eastAsia="Calibri" w:hAnsi="Times New Roman" w:cs="Times New Roman"/>
                <w:sz w:val="28"/>
                <w:szCs w:val="28"/>
              </w:rPr>
              <w:t>. Повишаване на достъпа до съвременни информационни технологии и активно използване на интерактивната дъска в учебния процес</w:t>
            </w:r>
          </w:p>
        </w:tc>
        <w:tc>
          <w:tcPr>
            <w:tcW w:w="2290" w:type="dxa"/>
            <w:tcBorders>
              <w:top w:val="single" w:sz="4" w:space="0" w:color="auto"/>
              <w:left w:val="single" w:sz="4" w:space="0" w:color="auto"/>
              <w:bottom w:val="single" w:sz="4" w:space="0" w:color="auto"/>
              <w:right w:val="single" w:sz="4" w:space="0" w:color="auto"/>
            </w:tcBorders>
          </w:tcPr>
          <w:p w14:paraId="1FBA6EC0"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Педагогически персонал</w:t>
            </w:r>
          </w:p>
          <w:p w14:paraId="4E376F13" w14:textId="77777777" w:rsidR="003670E3" w:rsidRPr="007846EF" w:rsidRDefault="003670E3" w:rsidP="00D8784E">
            <w:pPr>
              <w:spacing w:after="0" w:line="240" w:lineRule="auto"/>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hideMark/>
          </w:tcPr>
          <w:p w14:paraId="3FAD1600"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 2022</w:t>
            </w:r>
          </w:p>
          <w:p w14:paraId="6E31DFA1" w14:textId="77777777" w:rsidR="003670E3" w:rsidRPr="007846EF" w:rsidRDefault="003670E3" w:rsidP="00D8784E">
            <w:pPr>
              <w:spacing w:after="0" w:line="240" w:lineRule="auto"/>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Постоянен</w:t>
            </w:r>
          </w:p>
        </w:tc>
        <w:tc>
          <w:tcPr>
            <w:tcW w:w="1967" w:type="dxa"/>
            <w:tcBorders>
              <w:top w:val="single" w:sz="4" w:space="0" w:color="auto"/>
              <w:left w:val="single" w:sz="4" w:space="0" w:color="auto"/>
              <w:bottom w:val="single" w:sz="4" w:space="0" w:color="auto"/>
              <w:right w:val="single" w:sz="4" w:space="0" w:color="auto"/>
            </w:tcBorders>
            <w:hideMark/>
          </w:tcPr>
          <w:p w14:paraId="0A5D1755"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 Брой проведени занимания и открити уроци</w:t>
            </w:r>
          </w:p>
        </w:tc>
      </w:tr>
      <w:tr w:rsidR="003670E3" w:rsidRPr="007846EF" w14:paraId="31C0AF09"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tcPr>
          <w:p w14:paraId="3F01BFA1" w14:textId="77777777" w:rsidR="003670E3" w:rsidRPr="007846EF" w:rsidRDefault="00C83B6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8</w:t>
            </w:r>
            <w:r w:rsidR="003670E3" w:rsidRPr="007846EF">
              <w:rPr>
                <w:rFonts w:ascii="Times New Roman" w:eastAsia="Calibri" w:hAnsi="Times New Roman" w:cs="Times New Roman"/>
                <w:sz w:val="28"/>
                <w:szCs w:val="28"/>
              </w:rPr>
              <w:t xml:space="preserve">.Включване в разнообразни извънкласни и </w:t>
            </w:r>
            <w:r w:rsidR="003670E3" w:rsidRPr="007846EF">
              <w:rPr>
                <w:rFonts w:ascii="Times New Roman" w:eastAsia="Calibri" w:hAnsi="Times New Roman" w:cs="Times New Roman"/>
                <w:sz w:val="28"/>
                <w:szCs w:val="28"/>
              </w:rPr>
              <w:lastRenderedPageBreak/>
              <w:t>извънучилищни  и спортни дейности</w:t>
            </w:r>
          </w:p>
        </w:tc>
        <w:tc>
          <w:tcPr>
            <w:tcW w:w="2290" w:type="dxa"/>
            <w:tcBorders>
              <w:top w:val="single" w:sz="4" w:space="0" w:color="auto"/>
              <w:left w:val="single" w:sz="4" w:space="0" w:color="auto"/>
              <w:bottom w:val="single" w:sz="4" w:space="0" w:color="auto"/>
              <w:right w:val="single" w:sz="4" w:space="0" w:color="auto"/>
            </w:tcBorders>
          </w:tcPr>
          <w:p w14:paraId="41215862"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lastRenderedPageBreak/>
              <w:t>Педагогически персонал</w:t>
            </w:r>
          </w:p>
          <w:p w14:paraId="374879B9" w14:textId="77777777" w:rsidR="003670E3" w:rsidRPr="007846EF" w:rsidRDefault="003670E3" w:rsidP="00D8784E">
            <w:pPr>
              <w:spacing w:after="0" w:line="240" w:lineRule="auto"/>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14:paraId="72728B0A"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lastRenderedPageBreak/>
              <w:t>2021 – 2022</w:t>
            </w:r>
          </w:p>
          <w:p w14:paraId="2F4D00DC" w14:textId="77777777" w:rsidR="003670E3" w:rsidRPr="007846EF" w:rsidRDefault="003670E3" w:rsidP="00D8784E">
            <w:pPr>
              <w:spacing w:after="0" w:line="240" w:lineRule="auto"/>
              <w:rPr>
                <w:rFonts w:ascii="Times New Roman" w:eastAsia="Calibri" w:hAnsi="Times New Roman" w:cs="Times New Roman"/>
                <w:sz w:val="28"/>
                <w:szCs w:val="28"/>
                <w:lang w:val="en-US"/>
              </w:rPr>
            </w:pPr>
          </w:p>
        </w:tc>
        <w:tc>
          <w:tcPr>
            <w:tcW w:w="1967" w:type="dxa"/>
            <w:tcBorders>
              <w:top w:val="single" w:sz="4" w:space="0" w:color="auto"/>
              <w:left w:val="single" w:sz="4" w:space="0" w:color="auto"/>
              <w:bottom w:val="single" w:sz="4" w:space="0" w:color="auto"/>
              <w:right w:val="single" w:sz="4" w:space="0" w:color="auto"/>
            </w:tcBorders>
            <w:hideMark/>
          </w:tcPr>
          <w:p w14:paraId="3826C613"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Брой проведени </w:t>
            </w:r>
            <w:r w:rsidRPr="007846EF">
              <w:rPr>
                <w:rFonts w:ascii="Times New Roman" w:eastAsia="Calibri" w:hAnsi="Times New Roman" w:cs="Times New Roman"/>
                <w:sz w:val="28"/>
                <w:szCs w:val="28"/>
              </w:rPr>
              <w:lastRenderedPageBreak/>
              <w:t>кампании</w:t>
            </w:r>
          </w:p>
          <w:p w14:paraId="42898BB0"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участвали деца</w:t>
            </w:r>
          </w:p>
        </w:tc>
      </w:tr>
      <w:tr w:rsidR="003670E3" w:rsidRPr="007846EF" w14:paraId="395246F8"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4807CCC7" w14:textId="77777777" w:rsidR="003670E3" w:rsidRPr="007846EF" w:rsidRDefault="00C83B6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lastRenderedPageBreak/>
              <w:t>9</w:t>
            </w:r>
            <w:r w:rsidR="003670E3" w:rsidRPr="007846EF">
              <w:rPr>
                <w:rFonts w:ascii="Times New Roman" w:eastAsia="Calibri" w:hAnsi="Times New Roman" w:cs="Times New Roman"/>
                <w:sz w:val="28"/>
                <w:szCs w:val="28"/>
              </w:rPr>
              <w:t>.</w:t>
            </w:r>
            <w:r w:rsidR="003670E3" w:rsidRPr="007846EF">
              <w:rPr>
                <w:rFonts w:ascii="Times New Roman" w:eastAsia="Times New Roman" w:hAnsi="Times New Roman" w:cs="Times New Roman"/>
                <w:color w:val="000000"/>
                <w:sz w:val="28"/>
                <w:szCs w:val="28"/>
                <w:lang w:eastAsia="bg-BG"/>
              </w:rPr>
              <w:t xml:space="preserve"> </w:t>
            </w:r>
            <w:r w:rsidR="003670E3" w:rsidRPr="007846EF">
              <w:rPr>
                <w:rFonts w:ascii="Times New Roman" w:eastAsia="Calibri" w:hAnsi="Times New Roman" w:cs="Times New Roman"/>
                <w:sz w:val="28"/>
                <w:szCs w:val="28"/>
              </w:rPr>
              <w:t>Изготвяне на</w:t>
            </w:r>
          </w:p>
          <w:p w14:paraId="6E47C655"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регистър на ученици,</w:t>
            </w:r>
          </w:p>
          <w:p w14:paraId="52909520"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застрашени от отпадане и мерки за работа с тях:</w:t>
            </w:r>
          </w:p>
          <w:p w14:paraId="0FB5DC59"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-изготвяне на списък</w:t>
            </w:r>
          </w:p>
        </w:tc>
        <w:tc>
          <w:tcPr>
            <w:tcW w:w="2290" w:type="dxa"/>
            <w:tcBorders>
              <w:top w:val="single" w:sz="4" w:space="0" w:color="auto"/>
              <w:left w:val="single" w:sz="4" w:space="0" w:color="auto"/>
              <w:bottom w:val="single" w:sz="4" w:space="0" w:color="auto"/>
              <w:right w:val="single" w:sz="4" w:space="0" w:color="auto"/>
            </w:tcBorders>
            <w:hideMark/>
          </w:tcPr>
          <w:p w14:paraId="4ED2EF23"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Класни ръководители</w:t>
            </w:r>
          </w:p>
          <w:p w14:paraId="0D2D0362"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Педагогически съветник</w:t>
            </w:r>
          </w:p>
        </w:tc>
        <w:tc>
          <w:tcPr>
            <w:tcW w:w="1705" w:type="dxa"/>
            <w:tcBorders>
              <w:top w:val="single" w:sz="4" w:space="0" w:color="auto"/>
              <w:left w:val="single" w:sz="4" w:space="0" w:color="auto"/>
              <w:bottom w:val="single" w:sz="4" w:space="0" w:color="auto"/>
              <w:right w:val="single" w:sz="4" w:space="0" w:color="auto"/>
            </w:tcBorders>
            <w:hideMark/>
          </w:tcPr>
          <w:p w14:paraId="12E78F23"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До </w:t>
            </w:r>
            <w:r w:rsidRPr="007846EF">
              <w:rPr>
                <w:rFonts w:ascii="Times New Roman" w:eastAsia="Calibri" w:hAnsi="Times New Roman" w:cs="Times New Roman"/>
                <w:sz w:val="28"/>
                <w:szCs w:val="28"/>
                <w:lang w:val="en-US"/>
              </w:rPr>
              <w:t>XI</w:t>
            </w:r>
            <w:r w:rsidR="00392A17" w:rsidRPr="007846EF">
              <w:rPr>
                <w:rFonts w:ascii="Times New Roman" w:eastAsia="Calibri" w:hAnsi="Times New Roman" w:cs="Times New Roman"/>
                <w:sz w:val="28"/>
                <w:szCs w:val="28"/>
              </w:rPr>
              <w:t>.2021</w:t>
            </w:r>
          </w:p>
        </w:tc>
        <w:tc>
          <w:tcPr>
            <w:tcW w:w="1967" w:type="dxa"/>
            <w:tcBorders>
              <w:top w:val="single" w:sz="4" w:space="0" w:color="auto"/>
              <w:left w:val="single" w:sz="4" w:space="0" w:color="auto"/>
              <w:bottom w:val="single" w:sz="4" w:space="0" w:color="auto"/>
              <w:right w:val="single" w:sz="4" w:space="0" w:color="auto"/>
            </w:tcBorders>
          </w:tcPr>
          <w:p w14:paraId="586ADE99" w14:textId="77777777" w:rsidR="003670E3" w:rsidRPr="007846EF" w:rsidRDefault="003670E3" w:rsidP="00D8784E">
            <w:pPr>
              <w:rPr>
                <w:rFonts w:ascii="Times New Roman" w:eastAsia="Calibri" w:hAnsi="Times New Roman" w:cs="Times New Roman"/>
                <w:sz w:val="28"/>
                <w:szCs w:val="28"/>
              </w:rPr>
            </w:pPr>
            <w:r w:rsidRPr="007846EF">
              <w:rPr>
                <w:rFonts w:ascii="Times New Roman" w:eastAsia="Calibri" w:hAnsi="Times New Roman" w:cs="Times New Roman"/>
                <w:sz w:val="28"/>
                <w:szCs w:val="28"/>
              </w:rPr>
              <w:t>Изготвен 1 бр. регистър</w:t>
            </w:r>
          </w:p>
          <w:p w14:paraId="16EA65DB" w14:textId="77777777" w:rsidR="003670E3" w:rsidRPr="007846EF" w:rsidRDefault="003670E3" w:rsidP="00D8784E">
            <w:pPr>
              <w:spacing w:after="0" w:line="240" w:lineRule="auto"/>
              <w:rPr>
                <w:rFonts w:ascii="Times New Roman" w:eastAsia="Calibri" w:hAnsi="Times New Roman" w:cs="Times New Roman"/>
                <w:sz w:val="28"/>
                <w:szCs w:val="28"/>
              </w:rPr>
            </w:pPr>
          </w:p>
        </w:tc>
      </w:tr>
      <w:tr w:rsidR="003670E3" w:rsidRPr="007846EF" w14:paraId="64DF66B2"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tcPr>
          <w:p w14:paraId="24796BB7" w14:textId="77777777" w:rsidR="003670E3" w:rsidRPr="007846EF" w:rsidRDefault="00C83B6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10</w:t>
            </w:r>
            <w:r w:rsidR="003670E3" w:rsidRPr="007846EF">
              <w:rPr>
                <w:rFonts w:ascii="Times New Roman" w:eastAsia="Calibri" w:hAnsi="Times New Roman" w:cs="Times New Roman"/>
                <w:sz w:val="28"/>
                <w:szCs w:val="28"/>
              </w:rPr>
              <w:t>.</w:t>
            </w:r>
            <w:r w:rsidR="003670E3" w:rsidRPr="007846EF">
              <w:rPr>
                <w:rFonts w:ascii="Times New Roman" w:eastAsia="Times New Roman" w:hAnsi="Times New Roman" w:cs="Times New Roman"/>
                <w:color w:val="000000"/>
                <w:sz w:val="28"/>
                <w:szCs w:val="28"/>
                <w:lang w:eastAsia="bg-BG"/>
              </w:rPr>
              <w:t xml:space="preserve"> </w:t>
            </w:r>
            <w:r w:rsidR="003670E3" w:rsidRPr="007846EF">
              <w:rPr>
                <w:rFonts w:ascii="Times New Roman" w:eastAsia="Calibri" w:hAnsi="Times New Roman" w:cs="Times New Roman"/>
                <w:sz w:val="28"/>
                <w:szCs w:val="28"/>
              </w:rPr>
              <w:t>Иницииране на информационна кампания за намаляване на риска от преждевременно</w:t>
            </w:r>
          </w:p>
          <w:p w14:paraId="61261A3A"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напускане на училище чрез изработване на табла и брошури</w:t>
            </w:r>
          </w:p>
          <w:p w14:paraId="0DC91F9B" w14:textId="77777777" w:rsidR="003670E3" w:rsidRPr="007846EF" w:rsidRDefault="003670E3" w:rsidP="00D8784E">
            <w:pPr>
              <w:spacing w:after="0" w:line="240" w:lineRule="auto"/>
              <w:rPr>
                <w:rFonts w:ascii="Times New Roman" w:eastAsia="Calibri" w:hAnsi="Times New Roman" w:cs="Times New Roman"/>
                <w:sz w:val="28"/>
                <w:szCs w:val="28"/>
              </w:rPr>
            </w:pPr>
          </w:p>
        </w:tc>
        <w:tc>
          <w:tcPr>
            <w:tcW w:w="2290" w:type="dxa"/>
            <w:tcBorders>
              <w:top w:val="single" w:sz="4" w:space="0" w:color="auto"/>
              <w:left w:val="single" w:sz="4" w:space="0" w:color="auto"/>
              <w:bottom w:val="single" w:sz="4" w:space="0" w:color="auto"/>
              <w:right w:val="single" w:sz="4" w:space="0" w:color="auto"/>
            </w:tcBorders>
            <w:hideMark/>
          </w:tcPr>
          <w:p w14:paraId="77CE2C6F" w14:textId="77777777" w:rsidR="003670E3" w:rsidRPr="007846EF" w:rsidRDefault="003670E3" w:rsidP="003670E3">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Класни ръководители</w:t>
            </w:r>
          </w:p>
          <w:p w14:paraId="3B8BA831" w14:textId="77777777" w:rsidR="003670E3" w:rsidRPr="007846EF" w:rsidRDefault="003670E3" w:rsidP="003670E3">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Педагогически съветник</w:t>
            </w:r>
          </w:p>
        </w:tc>
        <w:tc>
          <w:tcPr>
            <w:tcW w:w="1705" w:type="dxa"/>
            <w:tcBorders>
              <w:top w:val="single" w:sz="4" w:space="0" w:color="auto"/>
              <w:left w:val="single" w:sz="4" w:space="0" w:color="auto"/>
              <w:bottom w:val="single" w:sz="4" w:space="0" w:color="auto"/>
              <w:right w:val="single" w:sz="4" w:space="0" w:color="auto"/>
            </w:tcBorders>
            <w:hideMark/>
          </w:tcPr>
          <w:p w14:paraId="77C04207"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 2022</w:t>
            </w:r>
          </w:p>
          <w:p w14:paraId="25B20BC4" w14:textId="77777777" w:rsidR="003670E3" w:rsidRPr="007846EF" w:rsidRDefault="003670E3" w:rsidP="00D8784E">
            <w:pPr>
              <w:spacing w:after="0" w:line="240" w:lineRule="auto"/>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Постоянен</w:t>
            </w:r>
          </w:p>
        </w:tc>
        <w:tc>
          <w:tcPr>
            <w:tcW w:w="1967" w:type="dxa"/>
            <w:tcBorders>
              <w:top w:val="single" w:sz="4" w:space="0" w:color="auto"/>
              <w:left w:val="single" w:sz="4" w:space="0" w:color="auto"/>
              <w:bottom w:val="single" w:sz="4" w:space="0" w:color="auto"/>
              <w:right w:val="single" w:sz="4" w:space="0" w:color="auto"/>
            </w:tcBorders>
            <w:hideMark/>
          </w:tcPr>
          <w:p w14:paraId="3A7A368B"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табла</w:t>
            </w:r>
          </w:p>
          <w:p w14:paraId="7D8B5240"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брошури</w:t>
            </w:r>
          </w:p>
        </w:tc>
      </w:tr>
      <w:tr w:rsidR="003670E3" w:rsidRPr="007846EF" w14:paraId="4F298037"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6973A7D5" w14:textId="77777777" w:rsidR="003670E3" w:rsidRPr="007846EF" w:rsidRDefault="003670E3" w:rsidP="00D8784E">
            <w:pPr>
              <w:spacing w:after="0" w:line="240" w:lineRule="auto"/>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1</w:t>
            </w:r>
            <w:r w:rsidR="00C83B6F" w:rsidRPr="007846EF">
              <w:rPr>
                <w:rFonts w:ascii="Times New Roman" w:eastAsia="Calibri" w:hAnsi="Times New Roman" w:cs="Times New Roman"/>
                <w:sz w:val="28"/>
                <w:szCs w:val="28"/>
              </w:rPr>
              <w:t>1</w:t>
            </w:r>
            <w:r w:rsidRPr="007846EF">
              <w:rPr>
                <w:rFonts w:ascii="Times New Roman" w:eastAsia="Calibri" w:hAnsi="Times New Roman" w:cs="Times New Roman"/>
                <w:sz w:val="28"/>
                <w:szCs w:val="28"/>
              </w:rPr>
              <w:t xml:space="preserve">.Повишаване на методическата подготовка на педагогическите специалисти в училището </w:t>
            </w:r>
          </w:p>
        </w:tc>
        <w:tc>
          <w:tcPr>
            <w:tcW w:w="2290" w:type="dxa"/>
            <w:tcBorders>
              <w:top w:val="single" w:sz="4" w:space="0" w:color="auto"/>
              <w:left w:val="single" w:sz="4" w:space="0" w:color="auto"/>
              <w:bottom w:val="single" w:sz="4" w:space="0" w:color="auto"/>
              <w:right w:val="single" w:sz="4" w:space="0" w:color="auto"/>
            </w:tcBorders>
            <w:hideMark/>
          </w:tcPr>
          <w:p w14:paraId="14FA892C" w14:textId="77777777" w:rsidR="003670E3" w:rsidRPr="007846EF" w:rsidRDefault="00F83A2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Главни учители и председатели на МО на начален и прогимназиален етап</w:t>
            </w:r>
          </w:p>
        </w:tc>
        <w:tc>
          <w:tcPr>
            <w:tcW w:w="1705" w:type="dxa"/>
            <w:tcBorders>
              <w:top w:val="single" w:sz="4" w:space="0" w:color="auto"/>
              <w:left w:val="single" w:sz="4" w:space="0" w:color="auto"/>
              <w:bottom w:val="single" w:sz="4" w:space="0" w:color="auto"/>
              <w:right w:val="single" w:sz="4" w:space="0" w:color="auto"/>
            </w:tcBorders>
            <w:hideMark/>
          </w:tcPr>
          <w:p w14:paraId="6A6D1AF3"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2021 -2022</w:t>
            </w:r>
          </w:p>
        </w:tc>
        <w:tc>
          <w:tcPr>
            <w:tcW w:w="1967" w:type="dxa"/>
            <w:tcBorders>
              <w:top w:val="single" w:sz="4" w:space="0" w:color="auto"/>
              <w:left w:val="single" w:sz="4" w:space="0" w:color="auto"/>
              <w:bottom w:val="single" w:sz="4" w:space="0" w:color="auto"/>
              <w:right w:val="single" w:sz="4" w:space="0" w:color="auto"/>
            </w:tcBorders>
            <w:hideMark/>
          </w:tcPr>
          <w:p w14:paraId="76AFBE6E" w14:textId="77777777" w:rsidR="003670E3" w:rsidRPr="007846EF" w:rsidRDefault="003670E3" w:rsidP="00D8784E">
            <w:pPr>
              <w:spacing w:after="0" w:line="240" w:lineRule="auto"/>
              <w:jc w:val="center"/>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обучени учители</w:t>
            </w:r>
          </w:p>
        </w:tc>
      </w:tr>
      <w:tr w:rsidR="003670E3" w:rsidRPr="007846EF" w14:paraId="712A59B0"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06289A5F" w14:textId="77777777" w:rsidR="003670E3" w:rsidRPr="007846EF" w:rsidRDefault="00C83B6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12</w:t>
            </w:r>
            <w:r w:rsidR="003670E3" w:rsidRPr="007846EF">
              <w:rPr>
                <w:rFonts w:ascii="Times New Roman" w:eastAsia="Calibri" w:hAnsi="Times New Roman" w:cs="Times New Roman"/>
                <w:sz w:val="28"/>
                <w:szCs w:val="28"/>
              </w:rPr>
              <w:t>. Повишаване на капацитета на педагогическите специалисти за работа в мултикултурна среда чрез обучения на учители, ориентирани към задържането в училище и намаляване броя на отпадащите ученици</w:t>
            </w:r>
          </w:p>
        </w:tc>
        <w:tc>
          <w:tcPr>
            <w:tcW w:w="2290" w:type="dxa"/>
            <w:tcBorders>
              <w:top w:val="single" w:sz="4" w:space="0" w:color="auto"/>
              <w:left w:val="single" w:sz="4" w:space="0" w:color="auto"/>
              <w:bottom w:val="single" w:sz="4" w:space="0" w:color="auto"/>
              <w:right w:val="single" w:sz="4" w:space="0" w:color="auto"/>
            </w:tcBorders>
            <w:hideMark/>
          </w:tcPr>
          <w:p w14:paraId="5EB6E090" w14:textId="77777777" w:rsidR="003670E3" w:rsidRPr="007846EF" w:rsidRDefault="00F83A2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Главни учители и председатели на МО на начален и прогимназиален етап</w:t>
            </w:r>
          </w:p>
        </w:tc>
        <w:tc>
          <w:tcPr>
            <w:tcW w:w="1705" w:type="dxa"/>
            <w:tcBorders>
              <w:top w:val="single" w:sz="4" w:space="0" w:color="auto"/>
              <w:left w:val="single" w:sz="4" w:space="0" w:color="auto"/>
              <w:bottom w:val="single" w:sz="4" w:space="0" w:color="auto"/>
              <w:right w:val="single" w:sz="4" w:space="0" w:color="auto"/>
            </w:tcBorders>
            <w:hideMark/>
          </w:tcPr>
          <w:p w14:paraId="28D1DB0A"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2021 -2022</w:t>
            </w:r>
          </w:p>
        </w:tc>
        <w:tc>
          <w:tcPr>
            <w:tcW w:w="1967" w:type="dxa"/>
            <w:tcBorders>
              <w:top w:val="single" w:sz="4" w:space="0" w:color="auto"/>
              <w:left w:val="single" w:sz="4" w:space="0" w:color="auto"/>
              <w:bottom w:val="single" w:sz="4" w:space="0" w:color="auto"/>
              <w:right w:val="single" w:sz="4" w:space="0" w:color="auto"/>
            </w:tcBorders>
            <w:hideMark/>
          </w:tcPr>
          <w:p w14:paraId="15CCE999" w14:textId="77777777" w:rsidR="003670E3" w:rsidRPr="007846EF" w:rsidRDefault="003670E3" w:rsidP="00D8784E">
            <w:pPr>
              <w:spacing w:after="0" w:line="240" w:lineRule="auto"/>
              <w:jc w:val="center"/>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обучени учители</w:t>
            </w:r>
          </w:p>
        </w:tc>
      </w:tr>
      <w:tr w:rsidR="003670E3" w:rsidRPr="007846EF" w14:paraId="50B2CBB2"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00BF9D3E" w14:textId="77777777" w:rsidR="00F83A2F" w:rsidRPr="007846EF" w:rsidRDefault="00C83B6F" w:rsidP="00F83A2F">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13</w:t>
            </w:r>
            <w:r w:rsidR="003670E3" w:rsidRPr="007846EF">
              <w:rPr>
                <w:rFonts w:ascii="Times New Roman" w:eastAsia="Calibri" w:hAnsi="Times New Roman" w:cs="Times New Roman"/>
                <w:sz w:val="28"/>
                <w:szCs w:val="28"/>
              </w:rPr>
              <w:t xml:space="preserve">. Партньорски програми за споделяне на практики от училища на регионално </w:t>
            </w:r>
          </w:p>
          <w:p w14:paraId="52000101" w14:textId="77777777" w:rsidR="003670E3" w:rsidRPr="007846EF" w:rsidRDefault="003670E3" w:rsidP="00F83A2F">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ниво </w:t>
            </w:r>
          </w:p>
        </w:tc>
        <w:tc>
          <w:tcPr>
            <w:tcW w:w="2290" w:type="dxa"/>
            <w:tcBorders>
              <w:top w:val="single" w:sz="4" w:space="0" w:color="auto"/>
              <w:left w:val="single" w:sz="4" w:space="0" w:color="auto"/>
              <w:bottom w:val="single" w:sz="4" w:space="0" w:color="auto"/>
              <w:right w:val="single" w:sz="4" w:space="0" w:color="auto"/>
            </w:tcBorders>
          </w:tcPr>
          <w:p w14:paraId="65336704"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РУО</w:t>
            </w:r>
          </w:p>
          <w:p w14:paraId="00040017"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Община </w:t>
            </w:r>
            <w:r w:rsidR="00F83A2F" w:rsidRPr="007846EF">
              <w:rPr>
                <w:rFonts w:ascii="Times New Roman" w:eastAsia="Calibri" w:hAnsi="Times New Roman" w:cs="Times New Roman"/>
                <w:sz w:val="28"/>
                <w:szCs w:val="28"/>
              </w:rPr>
              <w:t>Кърджали</w:t>
            </w:r>
          </w:p>
          <w:p w14:paraId="34841A98"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Училища</w:t>
            </w:r>
          </w:p>
          <w:p w14:paraId="4AFD0173" w14:textId="77777777" w:rsidR="003670E3" w:rsidRPr="007846EF" w:rsidRDefault="003670E3" w:rsidP="00D8784E">
            <w:pPr>
              <w:spacing w:after="0" w:line="240" w:lineRule="auto"/>
              <w:rPr>
                <w:rFonts w:ascii="Times New Roman" w:eastAsia="Calibri" w:hAnsi="Times New Roman" w:cs="Times New Roman"/>
                <w:sz w:val="28"/>
                <w:szCs w:val="28"/>
              </w:rPr>
            </w:pPr>
          </w:p>
          <w:p w14:paraId="672D8456" w14:textId="77777777" w:rsidR="003670E3" w:rsidRPr="007846EF" w:rsidRDefault="003670E3" w:rsidP="00D8784E">
            <w:pPr>
              <w:spacing w:after="0" w:line="240" w:lineRule="auto"/>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hideMark/>
          </w:tcPr>
          <w:p w14:paraId="583ABA72"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2021 -2022</w:t>
            </w:r>
          </w:p>
        </w:tc>
        <w:tc>
          <w:tcPr>
            <w:tcW w:w="1967" w:type="dxa"/>
            <w:tcBorders>
              <w:top w:val="single" w:sz="4" w:space="0" w:color="auto"/>
              <w:left w:val="single" w:sz="4" w:space="0" w:color="auto"/>
              <w:bottom w:val="single" w:sz="4" w:space="0" w:color="auto"/>
              <w:right w:val="single" w:sz="4" w:space="0" w:color="auto"/>
            </w:tcBorders>
            <w:hideMark/>
          </w:tcPr>
          <w:p w14:paraId="600F9422" w14:textId="77777777" w:rsidR="003670E3" w:rsidRPr="007846EF" w:rsidRDefault="003670E3" w:rsidP="00D8784E">
            <w:pPr>
              <w:spacing w:after="0" w:line="240" w:lineRule="auto"/>
              <w:jc w:val="center"/>
              <w:rPr>
                <w:rFonts w:ascii="Times New Roman" w:eastAsia="Calibri" w:hAnsi="Times New Roman" w:cs="Times New Roman"/>
                <w:sz w:val="28"/>
                <w:szCs w:val="28"/>
              </w:rPr>
            </w:pPr>
            <w:r w:rsidRPr="007846EF">
              <w:rPr>
                <w:rFonts w:ascii="Times New Roman" w:eastAsia="Calibri" w:hAnsi="Times New Roman" w:cs="Times New Roman"/>
                <w:sz w:val="28"/>
                <w:szCs w:val="28"/>
              </w:rPr>
              <w:t>Резултати от партньорските програми</w:t>
            </w:r>
          </w:p>
        </w:tc>
      </w:tr>
      <w:tr w:rsidR="003670E3" w:rsidRPr="007846EF" w14:paraId="36E51B5B"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763D425A"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1</w:t>
            </w:r>
            <w:r w:rsidR="00C83B6F" w:rsidRPr="007846EF">
              <w:rPr>
                <w:rFonts w:ascii="Times New Roman" w:eastAsia="Calibri" w:hAnsi="Times New Roman" w:cs="Times New Roman"/>
                <w:sz w:val="28"/>
                <w:szCs w:val="28"/>
              </w:rPr>
              <w:t>4</w:t>
            </w:r>
            <w:r w:rsidRPr="007846EF">
              <w:rPr>
                <w:rFonts w:ascii="Times New Roman" w:eastAsia="Calibri" w:hAnsi="Times New Roman" w:cs="Times New Roman"/>
                <w:sz w:val="28"/>
                <w:szCs w:val="28"/>
              </w:rPr>
              <w:t>. Осигуряване на допълнителна подкрепа за родителите на учениците със СОП</w:t>
            </w:r>
          </w:p>
        </w:tc>
        <w:tc>
          <w:tcPr>
            <w:tcW w:w="2290" w:type="dxa"/>
            <w:tcBorders>
              <w:top w:val="single" w:sz="4" w:space="0" w:color="auto"/>
              <w:left w:val="single" w:sz="4" w:space="0" w:color="auto"/>
              <w:bottom w:val="single" w:sz="4" w:space="0" w:color="auto"/>
              <w:right w:val="single" w:sz="4" w:space="0" w:color="auto"/>
            </w:tcBorders>
            <w:hideMark/>
          </w:tcPr>
          <w:p w14:paraId="27277CF8" w14:textId="77777777" w:rsidR="00F83A2F" w:rsidRPr="007846EF" w:rsidRDefault="00F83A2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Класни ръководители, Учители, Педагогически съветник, </w:t>
            </w:r>
          </w:p>
          <w:p w14:paraId="30F1FCC1" w14:textId="77777777" w:rsidR="003670E3" w:rsidRPr="007846EF" w:rsidRDefault="00F83A2F" w:rsidP="00D8784E">
            <w:pPr>
              <w:spacing w:after="0" w:line="240" w:lineRule="auto"/>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lastRenderedPageBreak/>
              <w:t>Възпитатели</w:t>
            </w:r>
          </w:p>
        </w:tc>
        <w:tc>
          <w:tcPr>
            <w:tcW w:w="1705" w:type="dxa"/>
            <w:tcBorders>
              <w:top w:val="single" w:sz="4" w:space="0" w:color="auto"/>
              <w:left w:val="single" w:sz="4" w:space="0" w:color="auto"/>
              <w:bottom w:val="single" w:sz="4" w:space="0" w:color="auto"/>
              <w:right w:val="single" w:sz="4" w:space="0" w:color="auto"/>
            </w:tcBorders>
          </w:tcPr>
          <w:p w14:paraId="4E7A369A"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lastRenderedPageBreak/>
              <w:t>2021 – 2022</w:t>
            </w:r>
          </w:p>
          <w:p w14:paraId="418D9E84" w14:textId="77777777" w:rsidR="003670E3" w:rsidRPr="007846EF" w:rsidRDefault="003670E3" w:rsidP="00D8784E">
            <w:pPr>
              <w:spacing w:after="0" w:line="240" w:lineRule="auto"/>
              <w:rPr>
                <w:rFonts w:ascii="Times New Roman" w:eastAsia="Calibri" w:hAnsi="Times New Roman" w:cs="Times New Roman"/>
                <w:sz w:val="28"/>
                <w:szCs w:val="28"/>
                <w:lang w:val="en-US"/>
              </w:rPr>
            </w:pPr>
          </w:p>
        </w:tc>
        <w:tc>
          <w:tcPr>
            <w:tcW w:w="1967" w:type="dxa"/>
            <w:tcBorders>
              <w:top w:val="single" w:sz="4" w:space="0" w:color="auto"/>
              <w:left w:val="single" w:sz="4" w:space="0" w:color="auto"/>
              <w:bottom w:val="single" w:sz="4" w:space="0" w:color="auto"/>
              <w:right w:val="single" w:sz="4" w:space="0" w:color="auto"/>
            </w:tcBorders>
            <w:hideMark/>
          </w:tcPr>
          <w:p w14:paraId="71070F5B"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инициативи</w:t>
            </w:r>
          </w:p>
        </w:tc>
      </w:tr>
      <w:tr w:rsidR="003670E3" w:rsidRPr="007846EF" w14:paraId="54585CD4"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0E57514C" w14:textId="77777777" w:rsidR="003670E3" w:rsidRPr="007846EF" w:rsidRDefault="00C83B6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15</w:t>
            </w:r>
            <w:r w:rsidR="003670E3" w:rsidRPr="007846EF">
              <w:rPr>
                <w:rFonts w:ascii="Times New Roman" w:eastAsia="Calibri" w:hAnsi="Times New Roman" w:cs="Times New Roman"/>
                <w:sz w:val="28"/>
                <w:szCs w:val="28"/>
              </w:rPr>
              <w:t>. Прилагане на форми за подготовка и реализиране за отговорно родителство („училище за родители“)</w:t>
            </w:r>
          </w:p>
        </w:tc>
        <w:tc>
          <w:tcPr>
            <w:tcW w:w="2290" w:type="dxa"/>
            <w:tcBorders>
              <w:top w:val="single" w:sz="4" w:space="0" w:color="auto"/>
              <w:left w:val="single" w:sz="4" w:space="0" w:color="auto"/>
              <w:bottom w:val="single" w:sz="4" w:space="0" w:color="auto"/>
              <w:right w:val="single" w:sz="4" w:space="0" w:color="auto"/>
            </w:tcBorders>
            <w:hideMark/>
          </w:tcPr>
          <w:p w14:paraId="46D67EEA" w14:textId="77777777" w:rsidR="00F83A2F" w:rsidRPr="007846EF" w:rsidRDefault="00F83A2F" w:rsidP="00F83A2F">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Класни ръководители, Учители, Педагогически съветник, </w:t>
            </w:r>
          </w:p>
          <w:p w14:paraId="2DCFBA97" w14:textId="77777777" w:rsidR="003670E3" w:rsidRPr="007846EF" w:rsidRDefault="00F83A2F" w:rsidP="00F83A2F">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Възпитатели</w:t>
            </w:r>
          </w:p>
        </w:tc>
        <w:tc>
          <w:tcPr>
            <w:tcW w:w="1705" w:type="dxa"/>
            <w:tcBorders>
              <w:top w:val="single" w:sz="4" w:space="0" w:color="auto"/>
              <w:left w:val="single" w:sz="4" w:space="0" w:color="auto"/>
              <w:bottom w:val="single" w:sz="4" w:space="0" w:color="auto"/>
              <w:right w:val="single" w:sz="4" w:space="0" w:color="auto"/>
            </w:tcBorders>
          </w:tcPr>
          <w:p w14:paraId="1535F5B2"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 2022</w:t>
            </w:r>
          </w:p>
          <w:p w14:paraId="521F620A" w14:textId="77777777" w:rsidR="003670E3" w:rsidRPr="007846EF" w:rsidRDefault="003670E3" w:rsidP="00D8784E">
            <w:pPr>
              <w:spacing w:after="0" w:line="240" w:lineRule="auto"/>
              <w:rPr>
                <w:rFonts w:ascii="Times New Roman" w:eastAsia="Calibri" w:hAnsi="Times New Roman" w:cs="Times New Roman"/>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14:paraId="1900F233" w14:textId="77777777" w:rsidR="003670E3" w:rsidRPr="007846EF" w:rsidRDefault="003670E3" w:rsidP="00D8784E">
            <w:pPr>
              <w:spacing w:after="0" w:line="240" w:lineRule="auto"/>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Брой инициативи</w:t>
            </w:r>
          </w:p>
        </w:tc>
      </w:tr>
      <w:tr w:rsidR="003670E3" w:rsidRPr="007846EF" w14:paraId="113E22DA"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5CEE03BC" w14:textId="77777777" w:rsidR="003670E3" w:rsidRPr="007846EF" w:rsidRDefault="00C83B6F"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16</w:t>
            </w:r>
            <w:r w:rsidR="003670E3" w:rsidRPr="007846EF">
              <w:rPr>
                <w:rFonts w:ascii="Times New Roman" w:eastAsia="Calibri" w:hAnsi="Times New Roman" w:cs="Times New Roman"/>
                <w:sz w:val="28"/>
                <w:szCs w:val="28"/>
              </w:rPr>
              <w:t>. Насърчаване на гражданската активност и включването на родителите в информационни кампании и обучения по значими за тях теми</w:t>
            </w:r>
          </w:p>
        </w:tc>
        <w:tc>
          <w:tcPr>
            <w:tcW w:w="2290" w:type="dxa"/>
            <w:tcBorders>
              <w:top w:val="single" w:sz="4" w:space="0" w:color="auto"/>
              <w:left w:val="single" w:sz="4" w:space="0" w:color="auto"/>
              <w:bottom w:val="single" w:sz="4" w:space="0" w:color="auto"/>
              <w:right w:val="single" w:sz="4" w:space="0" w:color="auto"/>
            </w:tcBorders>
          </w:tcPr>
          <w:p w14:paraId="32123184" w14:textId="77777777" w:rsidR="00F83A2F" w:rsidRPr="007846EF" w:rsidRDefault="00F83A2F" w:rsidP="00F83A2F">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Класни ръководители, Учители, Педагогически съветник, </w:t>
            </w:r>
          </w:p>
          <w:p w14:paraId="7F027635" w14:textId="77777777" w:rsidR="003670E3" w:rsidRPr="007846EF" w:rsidRDefault="00F83A2F" w:rsidP="00F83A2F">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Възпитатели </w:t>
            </w:r>
          </w:p>
        </w:tc>
        <w:tc>
          <w:tcPr>
            <w:tcW w:w="1705" w:type="dxa"/>
            <w:tcBorders>
              <w:top w:val="single" w:sz="4" w:space="0" w:color="auto"/>
              <w:left w:val="single" w:sz="4" w:space="0" w:color="auto"/>
              <w:bottom w:val="single" w:sz="4" w:space="0" w:color="auto"/>
              <w:right w:val="single" w:sz="4" w:space="0" w:color="auto"/>
            </w:tcBorders>
          </w:tcPr>
          <w:p w14:paraId="1C7DC69E"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2021 – 2022</w:t>
            </w:r>
          </w:p>
          <w:p w14:paraId="20395C83" w14:textId="77777777" w:rsidR="003670E3" w:rsidRPr="007846EF" w:rsidRDefault="003670E3" w:rsidP="00D8784E">
            <w:pPr>
              <w:spacing w:after="0" w:line="240" w:lineRule="auto"/>
              <w:rPr>
                <w:rFonts w:ascii="Times New Roman" w:eastAsia="Calibri" w:hAnsi="Times New Roman" w:cs="Times New Roman"/>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14:paraId="539EE182" w14:textId="77777777" w:rsidR="003670E3" w:rsidRPr="007846EF" w:rsidRDefault="003670E3" w:rsidP="00D8784E">
            <w:pPr>
              <w:spacing w:after="0" w:line="240" w:lineRule="auto"/>
              <w:rPr>
                <w:rFonts w:ascii="Times New Roman" w:eastAsia="Calibri" w:hAnsi="Times New Roman" w:cs="Times New Roman"/>
                <w:sz w:val="28"/>
                <w:szCs w:val="28"/>
                <w:lang w:val="en-US"/>
              </w:rPr>
            </w:pPr>
            <w:r w:rsidRPr="007846EF">
              <w:rPr>
                <w:rFonts w:ascii="Times New Roman" w:eastAsia="Calibri" w:hAnsi="Times New Roman" w:cs="Times New Roman"/>
                <w:sz w:val="28"/>
                <w:szCs w:val="28"/>
              </w:rPr>
              <w:t>Брой инициативи</w:t>
            </w:r>
          </w:p>
        </w:tc>
      </w:tr>
      <w:tr w:rsidR="003670E3" w:rsidRPr="007846EF" w14:paraId="6996B050"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17CBCAE2" w14:textId="77777777" w:rsidR="003670E3" w:rsidRPr="007846EF" w:rsidRDefault="003670E3" w:rsidP="00D8784E">
            <w:pPr>
              <w:widowControl w:val="0"/>
              <w:autoSpaceDE w:val="0"/>
              <w:autoSpaceDN w:val="0"/>
              <w:adjustRightInd w:val="0"/>
              <w:snapToGrid w:val="0"/>
              <w:spacing w:after="0"/>
              <w:rPr>
                <w:rFonts w:ascii="Times New Roman" w:eastAsia="Calibri" w:hAnsi="Times New Roman" w:cs="Times New Roman"/>
                <w:sz w:val="28"/>
                <w:szCs w:val="28"/>
              </w:rPr>
            </w:pPr>
            <w:r w:rsidRPr="007846EF">
              <w:rPr>
                <w:rFonts w:ascii="Times New Roman" w:eastAsia="Calibri" w:hAnsi="Times New Roman" w:cs="Times New Roman"/>
                <w:color w:val="000000"/>
                <w:sz w:val="28"/>
                <w:szCs w:val="28"/>
              </w:rPr>
              <w:t>1</w:t>
            </w:r>
            <w:r w:rsidR="00C83B6F" w:rsidRPr="007846EF">
              <w:rPr>
                <w:rFonts w:ascii="Times New Roman" w:eastAsia="Calibri" w:hAnsi="Times New Roman" w:cs="Times New Roman"/>
                <w:color w:val="000000"/>
                <w:sz w:val="28"/>
                <w:szCs w:val="28"/>
              </w:rPr>
              <w:t>7</w:t>
            </w:r>
            <w:r w:rsidRPr="007846EF">
              <w:rPr>
                <w:rFonts w:ascii="Times New Roman" w:eastAsia="Calibri" w:hAnsi="Times New Roman" w:cs="Times New Roman"/>
                <w:color w:val="000000"/>
                <w:sz w:val="28"/>
                <w:szCs w:val="28"/>
              </w:rPr>
              <w:t>.Отчет на дейностите и</w:t>
            </w:r>
            <w:r w:rsidRPr="007846EF">
              <w:rPr>
                <w:rFonts w:ascii="Times New Roman" w:eastAsia="Calibri" w:hAnsi="Times New Roman" w:cs="Times New Roman"/>
                <w:sz w:val="28"/>
                <w:szCs w:val="28"/>
              </w:rPr>
              <w:t xml:space="preserve"> </w:t>
            </w:r>
            <w:r w:rsidRPr="007846EF">
              <w:rPr>
                <w:rFonts w:ascii="Times New Roman" w:eastAsia="Calibri" w:hAnsi="Times New Roman" w:cs="Times New Roman"/>
                <w:color w:val="000000"/>
                <w:sz w:val="28"/>
                <w:szCs w:val="28"/>
              </w:rPr>
              <w:t>мерките по програмата</w:t>
            </w:r>
          </w:p>
        </w:tc>
        <w:tc>
          <w:tcPr>
            <w:tcW w:w="2290" w:type="dxa"/>
            <w:tcBorders>
              <w:top w:val="single" w:sz="4" w:space="0" w:color="auto"/>
              <w:left w:val="single" w:sz="4" w:space="0" w:color="auto"/>
              <w:bottom w:val="single" w:sz="4" w:space="0" w:color="auto"/>
              <w:right w:val="single" w:sz="4" w:space="0" w:color="auto"/>
            </w:tcBorders>
          </w:tcPr>
          <w:p w14:paraId="0032F0BC" w14:textId="77777777" w:rsidR="003670E3" w:rsidRPr="007846EF" w:rsidRDefault="00F83A2F" w:rsidP="00D8784E">
            <w:pPr>
              <w:spacing w:after="0"/>
              <w:rPr>
                <w:rFonts w:ascii="Times New Roman" w:eastAsia="Calibri" w:hAnsi="Times New Roman" w:cs="Times New Roman"/>
                <w:sz w:val="28"/>
                <w:szCs w:val="28"/>
              </w:rPr>
            </w:pPr>
            <w:r w:rsidRPr="007846EF">
              <w:rPr>
                <w:rFonts w:ascii="Times New Roman" w:eastAsia="Calibri" w:hAnsi="Times New Roman" w:cs="Times New Roman"/>
                <w:sz w:val="28"/>
                <w:szCs w:val="28"/>
              </w:rPr>
              <w:t>Педагогически съветник</w:t>
            </w:r>
            <w:r w:rsidR="00B77574" w:rsidRPr="007846EF">
              <w:rPr>
                <w:rFonts w:ascii="Times New Roman" w:eastAsia="Calibri" w:hAnsi="Times New Roman" w:cs="Times New Roman"/>
                <w:sz w:val="28"/>
                <w:szCs w:val="28"/>
              </w:rPr>
              <w:t>,</w:t>
            </w:r>
          </w:p>
          <w:p w14:paraId="3D4A0B5A" w14:textId="77777777" w:rsidR="00C83B6F" w:rsidRPr="007846EF" w:rsidRDefault="00C83B6F" w:rsidP="00D8784E">
            <w:pPr>
              <w:spacing w:after="0"/>
              <w:rPr>
                <w:rFonts w:ascii="Times New Roman" w:eastAsia="Calibri" w:hAnsi="Times New Roman" w:cs="Times New Roman"/>
                <w:sz w:val="28"/>
                <w:szCs w:val="28"/>
              </w:rPr>
            </w:pPr>
            <w:r w:rsidRPr="007846EF">
              <w:rPr>
                <w:rFonts w:ascii="Times New Roman" w:eastAsia="Calibri" w:hAnsi="Times New Roman" w:cs="Times New Roman"/>
                <w:sz w:val="28"/>
                <w:szCs w:val="28"/>
              </w:rPr>
              <w:t>Ресурсен учител</w:t>
            </w:r>
            <w:r w:rsidR="00775752" w:rsidRPr="007846EF">
              <w:rPr>
                <w:rFonts w:ascii="Times New Roman" w:eastAsia="Calibri" w:hAnsi="Times New Roman" w:cs="Times New Roman"/>
                <w:sz w:val="28"/>
                <w:szCs w:val="28"/>
              </w:rPr>
              <w:t>,</w:t>
            </w:r>
          </w:p>
          <w:p w14:paraId="5CA2583B" w14:textId="77777777" w:rsidR="003670E3" w:rsidRPr="007846EF" w:rsidRDefault="003670E3" w:rsidP="00D8784E">
            <w:pPr>
              <w:spacing w:after="0"/>
              <w:rPr>
                <w:rFonts w:ascii="Times New Roman" w:eastAsia="Calibri" w:hAnsi="Times New Roman" w:cs="Times New Roman"/>
                <w:sz w:val="28"/>
                <w:szCs w:val="28"/>
              </w:rPr>
            </w:pPr>
            <w:r w:rsidRPr="007846EF">
              <w:rPr>
                <w:rFonts w:ascii="Times New Roman" w:eastAsia="Calibri" w:hAnsi="Times New Roman" w:cs="Times New Roman"/>
                <w:sz w:val="28"/>
                <w:szCs w:val="28"/>
              </w:rPr>
              <w:t>Директор</w:t>
            </w:r>
          </w:p>
          <w:p w14:paraId="5B1FC42C" w14:textId="77777777" w:rsidR="003670E3" w:rsidRPr="007846EF" w:rsidRDefault="003670E3" w:rsidP="00D8784E">
            <w:pPr>
              <w:spacing w:after="0"/>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hideMark/>
          </w:tcPr>
          <w:p w14:paraId="6CB5A5AC" w14:textId="77777777" w:rsidR="003670E3" w:rsidRPr="007846EF" w:rsidRDefault="00392A17" w:rsidP="00D8784E">
            <w:pPr>
              <w:rPr>
                <w:rFonts w:ascii="Times New Roman" w:eastAsia="Calibri" w:hAnsi="Times New Roman" w:cs="Times New Roman"/>
                <w:sz w:val="28"/>
                <w:szCs w:val="28"/>
              </w:rPr>
            </w:pPr>
            <w:r w:rsidRPr="007846EF">
              <w:rPr>
                <w:rFonts w:ascii="Times New Roman" w:eastAsia="Calibri" w:hAnsi="Times New Roman" w:cs="Times New Roman"/>
                <w:sz w:val="28"/>
                <w:szCs w:val="28"/>
              </w:rPr>
              <w:t>м. ІІ. 2022</w:t>
            </w:r>
          </w:p>
          <w:p w14:paraId="0FA1A196" w14:textId="77777777" w:rsidR="003670E3" w:rsidRPr="007846EF" w:rsidRDefault="00392A17"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м. VІ. 2022</w:t>
            </w:r>
          </w:p>
        </w:tc>
        <w:tc>
          <w:tcPr>
            <w:tcW w:w="1967" w:type="dxa"/>
            <w:tcBorders>
              <w:top w:val="single" w:sz="4" w:space="0" w:color="auto"/>
              <w:left w:val="single" w:sz="4" w:space="0" w:color="auto"/>
              <w:bottom w:val="single" w:sz="4" w:space="0" w:color="auto"/>
              <w:right w:val="single" w:sz="4" w:space="0" w:color="auto"/>
            </w:tcBorders>
            <w:hideMark/>
          </w:tcPr>
          <w:p w14:paraId="46C0B2C3"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отчети</w:t>
            </w:r>
          </w:p>
        </w:tc>
      </w:tr>
      <w:tr w:rsidR="003670E3" w:rsidRPr="007846EF" w14:paraId="0BBE0AB6" w14:textId="77777777" w:rsidTr="007846EF">
        <w:trPr>
          <w:jc w:val="center"/>
        </w:trPr>
        <w:tc>
          <w:tcPr>
            <w:tcW w:w="3812" w:type="dxa"/>
            <w:tcBorders>
              <w:top w:val="single" w:sz="4" w:space="0" w:color="auto"/>
              <w:left w:val="single" w:sz="4" w:space="0" w:color="auto"/>
              <w:bottom w:val="single" w:sz="4" w:space="0" w:color="auto"/>
              <w:right w:val="single" w:sz="4" w:space="0" w:color="auto"/>
            </w:tcBorders>
            <w:hideMark/>
          </w:tcPr>
          <w:p w14:paraId="54F6E638" w14:textId="77777777" w:rsidR="003670E3" w:rsidRPr="007846EF" w:rsidRDefault="00C83B6F" w:rsidP="00D8784E">
            <w:pPr>
              <w:widowControl w:val="0"/>
              <w:autoSpaceDE w:val="0"/>
              <w:autoSpaceDN w:val="0"/>
              <w:adjustRightInd w:val="0"/>
              <w:snapToGrid w:val="0"/>
              <w:spacing w:after="0"/>
              <w:rPr>
                <w:rFonts w:ascii="Times New Roman" w:eastAsia="Calibri" w:hAnsi="Times New Roman" w:cs="Times New Roman"/>
                <w:color w:val="000000"/>
                <w:sz w:val="28"/>
                <w:szCs w:val="28"/>
              </w:rPr>
            </w:pPr>
            <w:r w:rsidRPr="007846EF">
              <w:rPr>
                <w:rFonts w:ascii="Times New Roman" w:eastAsia="Calibri" w:hAnsi="Times New Roman" w:cs="Times New Roman"/>
                <w:color w:val="000000"/>
                <w:sz w:val="28"/>
                <w:szCs w:val="28"/>
              </w:rPr>
              <w:t>18</w:t>
            </w:r>
            <w:r w:rsidR="003670E3" w:rsidRPr="007846EF">
              <w:rPr>
                <w:rFonts w:ascii="Times New Roman" w:eastAsia="Calibri" w:hAnsi="Times New Roman" w:cs="Times New Roman"/>
                <w:color w:val="000000"/>
                <w:sz w:val="28"/>
                <w:szCs w:val="28"/>
              </w:rPr>
              <w:t>.Планиране на</w:t>
            </w:r>
          </w:p>
          <w:p w14:paraId="1EEAE789" w14:textId="77777777" w:rsidR="003670E3" w:rsidRPr="007846EF" w:rsidRDefault="003670E3" w:rsidP="00D8784E">
            <w:pPr>
              <w:widowControl w:val="0"/>
              <w:autoSpaceDE w:val="0"/>
              <w:autoSpaceDN w:val="0"/>
              <w:adjustRightInd w:val="0"/>
              <w:snapToGrid w:val="0"/>
              <w:spacing w:after="0"/>
              <w:rPr>
                <w:rFonts w:ascii="Times New Roman" w:eastAsia="Calibri" w:hAnsi="Times New Roman" w:cs="Times New Roman"/>
                <w:color w:val="000000"/>
                <w:sz w:val="28"/>
                <w:szCs w:val="28"/>
              </w:rPr>
            </w:pPr>
            <w:r w:rsidRPr="007846EF">
              <w:rPr>
                <w:rFonts w:ascii="Times New Roman" w:eastAsia="Calibri" w:hAnsi="Times New Roman" w:cs="Times New Roman"/>
                <w:color w:val="000000"/>
                <w:sz w:val="28"/>
                <w:szCs w:val="28"/>
              </w:rPr>
              <w:t>дейности в плана на</w:t>
            </w:r>
          </w:p>
          <w:p w14:paraId="34C1298B" w14:textId="77777777" w:rsidR="003670E3" w:rsidRPr="007846EF" w:rsidRDefault="003670E3" w:rsidP="00D8784E">
            <w:pPr>
              <w:widowControl w:val="0"/>
              <w:autoSpaceDE w:val="0"/>
              <w:autoSpaceDN w:val="0"/>
              <w:adjustRightInd w:val="0"/>
              <w:snapToGrid w:val="0"/>
              <w:spacing w:after="0"/>
              <w:rPr>
                <w:rFonts w:ascii="Times New Roman" w:eastAsia="Calibri" w:hAnsi="Times New Roman" w:cs="Times New Roman"/>
                <w:color w:val="000000"/>
                <w:sz w:val="28"/>
                <w:szCs w:val="28"/>
              </w:rPr>
            </w:pPr>
            <w:r w:rsidRPr="007846EF">
              <w:rPr>
                <w:rFonts w:ascii="Times New Roman" w:eastAsia="Calibri" w:hAnsi="Times New Roman" w:cs="Times New Roman"/>
                <w:color w:val="000000"/>
                <w:sz w:val="28"/>
                <w:szCs w:val="28"/>
              </w:rPr>
              <w:t>класния ръководител,</w:t>
            </w:r>
          </w:p>
          <w:p w14:paraId="71638ADE" w14:textId="77777777" w:rsidR="003670E3" w:rsidRPr="007846EF" w:rsidRDefault="003670E3" w:rsidP="00D8784E">
            <w:pPr>
              <w:widowControl w:val="0"/>
              <w:autoSpaceDE w:val="0"/>
              <w:autoSpaceDN w:val="0"/>
              <w:adjustRightInd w:val="0"/>
              <w:snapToGrid w:val="0"/>
              <w:spacing w:after="0"/>
              <w:rPr>
                <w:rFonts w:ascii="Times New Roman" w:eastAsia="Calibri" w:hAnsi="Times New Roman" w:cs="Times New Roman"/>
                <w:color w:val="000000"/>
                <w:sz w:val="28"/>
                <w:szCs w:val="28"/>
              </w:rPr>
            </w:pPr>
            <w:r w:rsidRPr="007846EF">
              <w:rPr>
                <w:rFonts w:ascii="Times New Roman" w:eastAsia="Calibri" w:hAnsi="Times New Roman" w:cs="Times New Roman"/>
                <w:color w:val="000000"/>
                <w:sz w:val="28"/>
                <w:szCs w:val="28"/>
              </w:rPr>
              <w:t>насочени към</w:t>
            </w:r>
          </w:p>
          <w:p w14:paraId="12D34A88" w14:textId="77777777" w:rsidR="003670E3" w:rsidRPr="007846EF" w:rsidRDefault="003670E3" w:rsidP="00D8784E">
            <w:pPr>
              <w:widowControl w:val="0"/>
              <w:autoSpaceDE w:val="0"/>
              <w:autoSpaceDN w:val="0"/>
              <w:adjustRightInd w:val="0"/>
              <w:snapToGrid w:val="0"/>
              <w:spacing w:after="0"/>
              <w:rPr>
                <w:rFonts w:ascii="Times New Roman" w:eastAsia="Calibri" w:hAnsi="Times New Roman" w:cs="Times New Roman"/>
                <w:color w:val="000000"/>
                <w:sz w:val="28"/>
                <w:szCs w:val="28"/>
              </w:rPr>
            </w:pPr>
            <w:r w:rsidRPr="007846EF">
              <w:rPr>
                <w:rFonts w:ascii="Times New Roman" w:eastAsia="Calibri" w:hAnsi="Times New Roman" w:cs="Times New Roman"/>
                <w:color w:val="000000"/>
                <w:sz w:val="28"/>
                <w:szCs w:val="28"/>
              </w:rPr>
              <w:t>идентифициране на</w:t>
            </w:r>
          </w:p>
          <w:p w14:paraId="4EDEFBD4" w14:textId="77777777" w:rsidR="003670E3" w:rsidRPr="007846EF" w:rsidRDefault="003670E3" w:rsidP="00D8784E">
            <w:pPr>
              <w:widowControl w:val="0"/>
              <w:autoSpaceDE w:val="0"/>
              <w:autoSpaceDN w:val="0"/>
              <w:adjustRightInd w:val="0"/>
              <w:snapToGrid w:val="0"/>
              <w:spacing w:after="0"/>
              <w:rPr>
                <w:rFonts w:ascii="Times New Roman" w:eastAsia="Calibri" w:hAnsi="Times New Roman" w:cs="Times New Roman"/>
                <w:color w:val="000000"/>
                <w:sz w:val="28"/>
                <w:szCs w:val="28"/>
              </w:rPr>
            </w:pPr>
            <w:r w:rsidRPr="007846EF">
              <w:rPr>
                <w:rFonts w:ascii="Times New Roman" w:eastAsia="Calibri" w:hAnsi="Times New Roman" w:cs="Times New Roman"/>
                <w:color w:val="000000"/>
                <w:sz w:val="28"/>
                <w:szCs w:val="28"/>
              </w:rPr>
              <w:t>ученици в риск и</w:t>
            </w:r>
          </w:p>
          <w:p w14:paraId="5B6FC53D" w14:textId="77777777" w:rsidR="003670E3" w:rsidRPr="007846EF" w:rsidRDefault="003670E3" w:rsidP="00D8784E">
            <w:pPr>
              <w:widowControl w:val="0"/>
              <w:autoSpaceDE w:val="0"/>
              <w:autoSpaceDN w:val="0"/>
              <w:adjustRightInd w:val="0"/>
              <w:snapToGrid w:val="0"/>
              <w:spacing w:after="0"/>
              <w:rPr>
                <w:rFonts w:ascii="Times New Roman" w:eastAsia="Calibri" w:hAnsi="Times New Roman" w:cs="Times New Roman"/>
                <w:color w:val="000000"/>
                <w:sz w:val="28"/>
                <w:szCs w:val="28"/>
              </w:rPr>
            </w:pPr>
            <w:r w:rsidRPr="007846EF">
              <w:rPr>
                <w:rFonts w:ascii="Times New Roman" w:eastAsia="Calibri" w:hAnsi="Times New Roman" w:cs="Times New Roman"/>
                <w:color w:val="000000"/>
                <w:sz w:val="28"/>
                <w:szCs w:val="28"/>
              </w:rPr>
              <w:t>индивидуалното им</w:t>
            </w:r>
          </w:p>
          <w:p w14:paraId="69EE8B1A" w14:textId="77777777" w:rsidR="003670E3" w:rsidRPr="007846EF" w:rsidRDefault="003670E3" w:rsidP="00D8784E">
            <w:pPr>
              <w:widowControl w:val="0"/>
              <w:autoSpaceDE w:val="0"/>
              <w:autoSpaceDN w:val="0"/>
              <w:adjustRightInd w:val="0"/>
              <w:snapToGrid w:val="0"/>
              <w:spacing w:after="0"/>
              <w:rPr>
                <w:rFonts w:ascii="Times New Roman" w:eastAsia="Calibri" w:hAnsi="Times New Roman" w:cs="Times New Roman"/>
                <w:color w:val="000000"/>
                <w:sz w:val="28"/>
                <w:szCs w:val="28"/>
              </w:rPr>
            </w:pPr>
            <w:r w:rsidRPr="007846EF">
              <w:rPr>
                <w:rFonts w:ascii="Times New Roman" w:eastAsia="Calibri" w:hAnsi="Times New Roman" w:cs="Times New Roman"/>
                <w:color w:val="000000"/>
                <w:sz w:val="28"/>
                <w:szCs w:val="28"/>
              </w:rPr>
              <w:t>консултиране</w:t>
            </w:r>
          </w:p>
        </w:tc>
        <w:tc>
          <w:tcPr>
            <w:tcW w:w="2290" w:type="dxa"/>
            <w:tcBorders>
              <w:top w:val="single" w:sz="4" w:space="0" w:color="auto"/>
              <w:left w:val="single" w:sz="4" w:space="0" w:color="auto"/>
              <w:bottom w:val="single" w:sz="4" w:space="0" w:color="auto"/>
              <w:right w:val="single" w:sz="4" w:space="0" w:color="auto"/>
            </w:tcBorders>
            <w:hideMark/>
          </w:tcPr>
          <w:p w14:paraId="7F5B4B65" w14:textId="77777777" w:rsidR="003670E3" w:rsidRPr="007846EF" w:rsidRDefault="003670E3" w:rsidP="00D8784E">
            <w:pPr>
              <w:rPr>
                <w:rFonts w:ascii="Times New Roman" w:eastAsia="Calibri" w:hAnsi="Times New Roman" w:cs="Times New Roman"/>
                <w:sz w:val="28"/>
                <w:szCs w:val="28"/>
              </w:rPr>
            </w:pPr>
            <w:r w:rsidRPr="007846EF">
              <w:rPr>
                <w:rFonts w:ascii="Times New Roman" w:eastAsia="Calibri" w:hAnsi="Times New Roman" w:cs="Times New Roman"/>
                <w:sz w:val="28"/>
                <w:szCs w:val="28"/>
              </w:rPr>
              <w:t>Класни ръководители</w:t>
            </w:r>
          </w:p>
          <w:p w14:paraId="6C68518F" w14:textId="77777777" w:rsidR="00F83A2F" w:rsidRPr="007846EF" w:rsidRDefault="00F83A2F" w:rsidP="00D8784E">
            <w:pPr>
              <w:rPr>
                <w:rFonts w:ascii="Times New Roman" w:eastAsia="Calibri" w:hAnsi="Times New Roman" w:cs="Times New Roman"/>
                <w:sz w:val="28"/>
                <w:szCs w:val="28"/>
              </w:rPr>
            </w:pPr>
          </w:p>
        </w:tc>
        <w:tc>
          <w:tcPr>
            <w:tcW w:w="1705" w:type="dxa"/>
            <w:tcBorders>
              <w:top w:val="single" w:sz="4" w:space="0" w:color="auto"/>
              <w:left w:val="single" w:sz="4" w:space="0" w:color="auto"/>
              <w:bottom w:val="single" w:sz="4" w:space="0" w:color="auto"/>
              <w:right w:val="single" w:sz="4" w:space="0" w:color="auto"/>
            </w:tcBorders>
            <w:hideMark/>
          </w:tcPr>
          <w:p w14:paraId="790DBC21" w14:textId="77777777" w:rsidR="003670E3" w:rsidRPr="007846EF" w:rsidRDefault="00392A17" w:rsidP="00D8784E">
            <w:pPr>
              <w:rPr>
                <w:rFonts w:ascii="Times New Roman" w:eastAsia="Calibri" w:hAnsi="Times New Roman" w:cs="Times New Roman"/>
                <w:sz w:val="28"/>
                <w:szCs w:val="28"/>
              </w:rPr>
            </w:pPr>
            <w:r w:rsidRPr="007846EF">
              <w:rPr>
                <w:rFonts w:ascii="Times New Roman" w:eastAsia="Calibri" w:hAnsi="Times New Roman" w:cs="Times New Roman"/>
                <w:sz w:val="28"/>
                <w:szCs w:val="28"/>
              </w:rPr>
              <w:t>2021/2022</w:t>
            </w:r>
          </w:p>
        </w:tc>
        <w:tc>
          <w:tcPr>
            <w:tcW w:w="1967" w:type="dxa"/>
            <w:tcBorders>
              <w:top w:val="single" w:sz="4" w:space="0" w:color="auto"/>
              <w:left w:val="single" w:sz="4" w:space="0" w:color="auto"/>
              <w:bottom w:val="single" w:sz="4" w:space="0" w:color="auto"/>
              <w:right w:val="single" w:sz="4" w:space="0" w:color="auto"/>
            </w:tcBorders>
            <w:hideMark/>
          </w:tcPr>
          <w:p w14:paraId="1EF72E75" w14:textId="77777777" w:rsidR="003670E3" w:rsidRPr="007846EF" w:rsidRDefault="003670E3"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Брой проведени срещи</w:t>
            </w:r>
          </w:p>
        </w:tc>
      </w:tr>
    </w:tbl>
    <w:p w14:paraId="14AD912E" w14:textId="77777777" w:rsidR="00D8784E" w:rsidRPr="007846EF" w:rsidRDefault="00D8784E" w:rsidP="00D8784E">
      <w:pPr>
        <w:spacing w:after="0"/>
        <w:rPr>
          <w:rFonts w:ascii="Times New Roman" w:eastAsia="Calibri" w:hAnsi="Times New Roman" w:cs="Times New Roman"/>
          <w:sz w:val="28"/>
          <w:szCs w:val="28"/>
        </w:rPr>
      </w:pPr>
    </w:p>
    <w:p w14:paraId="61A759DD" w14:textId="77777777" w:rsidR="00CC06EE" w:rsidRPr="007846EF" w:rsidRDefault="00CC06EE" w:rsidP="00D8784E">
      <w:pPr>
        <w:spacing w:after="0"/>
        <w:rPr>
          <w:rFonts w:ascii="Times New Roman" w:eastAsia="Calibri" w:hAnsi="Times New Roman" w:cs="Times New Roman"/>
          <w:sz w:val="28"/>
          <w:szCs w:val="28"/>
        </w:rPr>
      </w:pPr>
    </w:p>
    <w:p w14:paraId="6C2F706A" w14:textId="77777777" w:rsidR="00CC06EE" w:rsidRPr="007846EF" w:rsidRDefault="00CC06EE" w:rsidP="00D8784E">
      <w:pPr>
        <w:spacing w:after="0"/>
        <w:rPr>
          <w:rFonts w:ascii="Times New Roman" w:eastAsia="Calibri" w:hAnsi="Times New Roman" w:cs="Times New Roman"/>
          <w:sz w:val="28"/>
          <w:szCs w:val="28"/>
        </w:rPr>
      </w:pPr>
    </w:p>
    <w:p w14:paraId="72F87962" w14:textId="77777777" w:rsidR="00CC06EE" w:rsidRPr="007846EF" w:rsidRDefault="00CC06EE" w:rsidP="00D8784E">
      <w:pPr>
        <w:spacing w:after="0"/>
        <w:rPr>
          <w:rFonts w:ascii="Times New Roman" w:eastAsia="Calibri" w:hAnsi="Times New Roman" w:cs="Times New Roman"/>
          <w:sz w:val="28"/>
          <w:szCs w:val="28"/>
        </w:rPr>
      </w:pPr>
    </w:p>
    <w:p w14:paraId="41558D94" w14:textId="77777777" w:rsidR="00CC06EE" w:rsidRPr="007846EF" w:rsidRDefault="00CC06EE" w:rsidP="00D8784E">
      <w:pPr>
        <w:spacing w:after="0"/>
        <w:rPr>
          <w:rFonts w:ascii="Times New Roman" w:eastAsia="Calibri" w:hAnsi="Times New Roman" w:cs="Times New Roman"/>
          <w:sz w:val="28"/>
          <w:szCs w:val="28"/>
        </w:rPr>
      </w:pPr>
    </w:p>
    <w:p w14:paraId="0A252CAD" w14:textId="77777777" w:rsidR="00CC06EE" w:rsidRPr="007846EF" w:rsidRDefault="00CC06EE" w:rsidP="00D8784E">
      <w:pPr>
        <w:spacing w:after="0"/>
        <w:rPr>
          <w:rFonts w:ascii="Times New Roman" w:eastAsia="Calibri" w:hAnsi="Times New Roman" w:cs="Times New Roman"/>
          <w:sz w:val="28"/>
          <w:szCs w:val="28"/>
        </w:rPr>
      </w:pPr>
    </w:p>
    <w:p w14:paraId="4F2FAE61" w14:textId="77777777" w:rsidR="00CC06EE" w:rsidRPr="007846EF" w:rsidRDefault="00CC06EE" w:rsidP="00D8784E">
      <w:pPr>
        <w:spacing w:after="0"/>
        <w:rPr>
          <w:rFonts w:ascii="Times New Roman" w:eastAsia="Calibri" w:hAnsi="Times New Roman" w:cs="Times New Roman"/>
          <w:sz w:val="28"/>
          <w:szCs w:val="28"/>
        </w:rPr>
      </w:pPr>
    </w:p>
    <w:p w14:paraId="7341AEA7" w14:textId="77777777" w:rsidR="00CC06EE" w:rsidRPr="007846EF" w:rsidRDefault="00CC06EE" w:rsidP="00D8784E">
      <w:pPr>
        <w:spacing w:after="0"/>
        <w:rPr>
          <w:rFonts w:ascii="Times New Roman" w:eastAsia="Calibri" w:hAnsi="Times New Roman" w:cs="Times New Roman"/>
          <w:sz w:val="28"/>
          <w:szCs w:val="28"/>
        </w:rPr>
      </w:pPr>
    </w:p>
    <w:p w14:paraId="39D640B1" w14:textId="77777777" w:rsidR="00CC06EE" w:rsidRPr="007846EF" w:rsidRDefault="00CC06EE" w:rsidP="00D8784E">
      <w:pPr>
        <w:spacing w:after="0"/>
        <w:rPr>
          <w:rFonts w:ascii="Times New Roman" w:eastAsia="Calibri" w:hAnsi="Times New Roman" w:cs="Times New Roman"/>
          <w:sz w:val="28"/>
          <w:szCs w:val="28"/>
        </w:rPr>
      </w:pPr>
    </w:p>
    <w:p w14:paraId="6B7CA23C" w14:textId="77777777" w:rsidR="00F83A2F" w:rsidRPr="007846EF" w:rsidRDefault="00F83A2F" w:rsidP="00D8784E">
      <w:pPr>
        <w:spacing w:after="0"/>
        <w:rPr>
          <w:rFonts w:ascii="Times New Roman" w:eastAsia="Calibri" w:hAnsi="Times New Roman" w:cs="Times New Roman"/>
          <w:sz w:val="28"/>
          <w:szCs w:val="28"/>
        </w:rPr>
      </w:pPr>
    </w:p>
    <w:p w14:paraId="2768D321" w14:textId="77777777" w:rsidR="00F83A2F" w:rsidRPr="007846EF" w:rsidRDefault="00F83A2F" w:rsidP="00D8784E">
      <w:pPr>
        <w:spacing w:after="0"/>
        <w:rPr>
          <w:rFonts w:ascii="Times New Roman" w:eastAsia="Calibri" w:hAnsi="Times New Roman" w:cs="Times New Roman"/>
          <w:sz w:val="28"/>
          <w:szCs w:val="28"/>
        </w:rPr>
      </w:pPr>
    </w:p>
    <w:p w14:paraId="7B787239" w14:textId="77777777" w:rsidR="00F83A2F" w:rsidRPr="007846EF" w:rsidRDefault="00F83A2F" w:rsidP="00D8784E">
      <w:pPr>
        <w:spacing w:after="0"/>
        <w:rPr>
          <w:rFonts w:ascii="Times New Roman" w:eastAsia="Calibri" w:hAnsi="Times New Roman" w:cs="Times New Roman"/>
          <w:sz w:val="28"/>
          <w:szCs w:val="28"/>
        </w:rPr>
      </w:pPr>
    </w:p>
    <w:p w14:paraId="4436CD10" w14:textId="77777777" w:rsidR="00CC06EE" w:rsidRPr="007846EF" w:rsidRDefault="00CC06EE" w:rsidP="00D8784E">
      <w:pPr>
        <w:spacing w:after="0"/>
        <w:rPr>
          <w:rFonts w:ascii="Times New Roman" w:eastAsia="Calibri" w:hAnsi="Times New Roman" w:cs="Times New Roman"/>
          <w:sz w:val="28"/>
          <w:szCs w:val="28"/>
        </w:rPr>
      </w:pPr>
    </w:p>
    <w:p w14:paraId="0565A686" w14:textId="7658A44C" w:rsidR="00D8784E" w:rsidRPr="007846EF" w:rsidRDefault="00D8784E" w:rsidP="00D8784E">
      <w:pPr>
        <w:spacing w:after="0"/>
        <w:rPr>
          <w:rFonts w:ascii="Times New Roman" w:eastAsia="Calibri" w:hAnsi="Times New Roman" w:cs="Times New Roman"/>
          <w:b/>
          <w:sz w:val="28"/>
          <w:szCs w:val="28"/>
        </w:rPr>
      </w:pPr>
      <w:r w:rsidRPr="007846EF">
        <w:rPr>
          <w:rFonts w:ascii="Times New Roman" w:eastAsia="Calibri" w:hAnsi="Times New Roman" w:cs="Times New Roman"/>
          <w:b/>
          <w:sz w:val="28"/>
          <w:szCs w:val="28"/>
        </w:rPr>
        <w:lastRenderedPageBreak/>
        <w:t>Таблица</w:t>
      </w:r>
      <w:r w:rsidR="007846EF">
        <w:rPr>
          <w:rFonts w:ascii="Times New Roman" w:eastAsia="Calibri" w:hAnsi="Times New Roman" w:cs="Times New Roman"/>
          <w:b/>
          <w:sz w:val="28"/>
          <w:szCs w:val="28"/>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77"/>
        <w:gridCol w:w="343"/>
        <w:gridCol w:w="307"/>
        <w:gridCol w:w="226"/>
        <w:gridCol w:w="655"/>
        <w:gridCol w:w="469"/>
        <w:gridCol w:w="296"/>
        <w:gridCol w:w="539"/>
        <w:gridCol w:w="162"/>
        <w:gridCol w:w="221"/>
        <w:gridCol w:w="796"/>
        <w:gridCol w:w="199"/>
        <w:gridCol w:w="675"/>
        <w:gridCol w:w="242"/>
        <w:gridCol w:w="650"/>
        <w:gridCol w:w="160"/>
        <w:gridCol w:w="291"/>
        <w:gridCol w:w="1181"/>
        <w:gridCol w:w="452"/>
      </w:tblGrid>
      <w:tr w:rsidR="00D8784E" w:rsidRPr="007846EF" w14:paraId="750EB974" w14:textId="77777777" w:rsidTr="00D8784E">
        <w:trPr>
          <w:gridAfter w:val="1"/>
          <w:wAfter w:w="63" w:type="dxa"/>
        </w:trPr>
        <w:tc>
          <w:tcPr>
            <w:tcW w:w="9225" w:type="dxa"/>
            <w:gridSpan w:val="19"/>
            <w:tcBorders>
              <w:top w:val="single" w:sz="4" w:space="0" w:color="auto"/>
              <w:left w:val="single" w:sz="4" w:space="0" w:color="auto"/>
              <w:bottom w:val="single" w:sz="4" w:space="0" w:color="auto"/>
              <w:right w:val="single" w:sz="4" w:space="0" w:color="auto"/>
            </w:tcBorders>
            <w:hideMark/>
          </w:tcPr>
          <w:p w14:paraId="27B20FA3" w14:textId="77777777" w:rsidR="00D8784E" w:rsidRPr="007846EF" w:rsidRDefault="00D8784E" w:rsidP="00D8784E">
            <w:pPr>
              <w:spacing w:after="0" w:line="240" w:lineRule="auto"/>
              <w:jc w:val="center"/>
              <w:rPr>
                <w:rFonts w:ascii="Times New Roman" w:eastAsia="Calibri" w:hAnsi="Times New Roman" w:cs="Times New Roman"/>
                <w:b/>
                <w:sz w:val="28"/>
                <w:szCs w:val="28"/>
              </w:rPr>
            </w:pPr>
            <w:r w:rsidRPr="007846EF">
              <w:rPr>
                <w:rFonts w:ascii="Times New Roman" w:eastAsia="Calibri" w:hAnsi="Times New Roman" w:cs="Times New Roman"/>
                <w:b/>
                <w:sz w:val="28"/>
                <w:szCs w:val="28"/>
              </w:rPr>
              <w:t>Система за превенция и противодействие на преждевременното отпадане от училище</w:t>
            </w:r>
          </w:p>
        </w:tc>
      </w:tr>
      <w:tr w:rsidR="00D8784E" w:rsidRPr="007846EF" w14:paraId="1750411E" w14:textId="77777777" w:rsidTr="00D8784E">
        <w:trPr>
          <w:gridAfter w:val="1"/>
          <w:wAfter w:w="63" w:type="dxa"/>
        </w:trPr>
        <w:tc>
          <w:tcPr>
            <w:tcW w:w="2259" w:type="dxa"/>
            <w:gridSpan w:val="5"/>
            <w:vMerge w:val="restart"/>
            <w:tcBorders>
              <w:top w:val="single" w:sz="4" w:space="0" w:color="auto"/>
              <w:left w:val="nil"/>
              <w:bottom w:val="nil"/>
              <w:right w:val="nil"/>
            </w:tcBorders>
          </w:tcPr>
          <w:p w14:paraId="50ED7DCB"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485" w:type="dxa"/>
            <w:gridSpan w:val="3"/>
            <w:tcBorders>
              <w:top w:val="single" w:sz="4" w:space="0" w:color="auto"/>
              <w:left w:val="nil"/>
              <w:bottom w:val="nil"/>
              <w:right w:val="single" w:sz="4" w:space="0" w:color="auto"/>
            </w:tcBorders>
          </w:tcPr>
          <w:p w14:paraId="41FFA8E4"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3070" w:type="dxa"/>
            <w:gridSpan w:val="7"/>
            <w:tcBorders>
              <w:top w:val="single" w:sz="4" w:space="0" w:color="auto"/>
              <w:left w:val="single" w:sz="4" w:space="0" w:color="auto"/>
              <w:bottom w:val="nil"/>
              <w:right w:val="nil"/>
            </w:tcBorders>
          </w:tcPr>
          <w:p w14:paraId="07FF0BFF"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259" w:type="dxa"/>
            <w:gridSpan w:val="3"/>
            <w:vMerge w:val="restart"/>
            <w:tcBorders>
              <w:top w:val="single" w:sz="4" w:space="0" w:color="auto"/>
              <w:left w:val="nil"/>
              <w:bottom w:val="single" w:sz="4" w:space="0" w:color="auto"/>
              <w:right w:val="nil"/>
            </w:tcBorders>
          </w:tcPr>
          <w:p w14:paraId="5E7BEEF5"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152" w:type="dxa"/>
            <w:vMerge w:val="restart"/>
            <w:tcBorders>
              <w:top w:val="single" w:sz="4" w:space="0" w:color="auto"/>
              <w:left w:val="single" w:sz="4" w:space="0" w:color="auto"/>
              <w:bottom w:val="single" w:sz="4" w:space="0" w:color="auto"/>
              <w:right w:val="nil"/>
            </w:tcBorders>
          </w:tcPr>
          <w:p w14:paraId="538B051E" w14:textId="77777777" w:rsidR="00D8784E" w:rsidRPr="007846EF" w:rsidRDefault="00D8784E" w:rsidP="00D8784E">
            <w:pPr>
              <w:spacing w:after="0" w:line="240" w:lineRule="auto"/>
              <w:rPr>
                <w:rFonts w:ascii="Times New Roman" w:eastAsia="Calibri" w:hAnsi="Times New Roman" w:cs="Times New Roman"/>
                <w:sz w:val="28"/>
                <w:szCs w:val="28"/>
              </w:rPr>
            </w:pPr>
          </w:p>
        </w:tc>
      </w:tr>
      <w:tr w:rsidR="00D8784E" w:rsidRPr="007846EF" w14:paraId="64582C18" w14:textId="77777777" w:rsidTr="00D8784E">
        <w:trPr>
          <w:gridAfter w:val="1"/>
          <w:wAfter w:w="63" w:type="dxa"/>
        </w:trPr>
        <w:tc>
          <w:tcPr>
            <w:tcW w:w="0" w:type="auto"/>
            <w:gridSpan w:val="5"/>
            <w:vMerge/>
            <w:tcBorders>
              <w:top w:val="single" w:sz="4" w:space="0" w:color="auto"/>
              <w:left w:val="nil"/>
              <w:bottom w:val="nil"/>
              <w:right w:val="nil"/>
            </w:tcBorders>
            <w:vAlign w:val="center"/>
            <w:hideMark/>
          </w:tcPr>
          <w:p w14:paraId="7CDEE0FB"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485" w:type="dxa"/>
            <w:gridSpan w:val="3"/>
            <w:tcBorders>
              <w:top w:val="nil"/>
              <w:left w:val="nil"/>
              <w:bottom w:val="nil"/>
              <w:right w:val="single" w:sz="4" w:space="0" w:color="auto"/>
            </w:tcBorders>
          </w:tcPr>
          <w:p w14:paraId="0D69E929"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3070" w:type="dxa"/>
            <w:gridSpan w:val="7"/>
            <w:tcBorders>
              <w:top w:val="nil"/>
              <w:left w:val="single" w:sz="4" w:space="0" w:color="auto"/>
              <w:bottom w:val="nil"/>
              <w:right w:val="nil"/>
            </w:tcBorders>
          </w:tcPr>
          <w:p w14:paraId="332273A1"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3"/>
            <w:vMerge/>
            <w:tcBorders>
              <w:top w:val="single" w:sz="4" w:space="0" w:color="auto"/>
              <w:left w:val="nil"/>
              <w:bottom w:val="single" w:sz="4" w:space="0" w:color="auto"/>
              <w:right w:val="nil"/>
            </w:tcBorders>
            <w:vAlign w:val="center"/>
            <w:hideMark/>
          </w:tcPr>
          <w:p w14:paraId="4BBAC7FF"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nil"/>
            </w:tcBorders>
            <w:vAlign w:val="center"/>
            <w:hideMark/>
          </w:tcPr>
          <w:p w14:paraId="579759AD" w14:textId="77777777" w:rsidR="00D8784E" w:rsidRPr="007846EF" w:rsidRDefault="00D8784E" w:rsidP="00D8784E">
            <w:pPr>
              <w:spacing w:after="0" w:line="240" w:lineRule="auto"/>
              <w:rPr>
                <w:rFonts w:ascii="Times New Roman" w:eastAsia="Calibri" w:hAnsi="Times New Roman" w:cs="Times New Roman"/>
                <w:sz w:val="28"/>
                <w:szCs w:val="28"/>
              </w:rPr>
            </w:pPr>
          </w:p>
        </w:tc>
      </w:tr>
      <w:tr w:rsidR="00D8784E" w:rsidRPr="007846EF" w14:paraId="16BFADBB" w14:textId="77777777" w:rsidTr="00D8784E">
        <w:trPr>
          <w:trHeight w:val="240"/>
        </w:trPr>
        <w:tc>
          <w:tcPr>
            <w:tcW w:w="0" w:type="auto"/>
            <w:gridSpan w:val="5"/>
            <w:vMerge/>
            <w:tcBorders>
              <w:top w:val="single" w:sz="4" w:space="0" w:color="auto"/>
              <w:left w:val="nil"/>
              <w:bottom w:val="nil"/>
              <w:right w:val="nil"/>
            </w:tcBorders>
            <w:vAlign w:val="center"/>
            <w:hideMark/>
          </w:tcPr>
          <w:p w14:paraId="25A0844A"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268" w:type="dxa"/>
            <w:vMerge w:val="restart"/>
            <w:tcBorders>
              <w:top w:val="nil"/>
              <w:left w:val="nil"/>
              <w:bottom w:val="single" w:sz="4" w:space="0" w:color="auto"/>
              <w:right w:val="single" w:sz="4" w:space="0" w:color="auto"/>
            </w:tcBorders>
          </w:tcPr>
          <w:p w14:paraId="19FFD01F" w14:textId="77777777" w:rsidR="00D8784E" w:rsidRPr="007846EF" w:rsidRDefault="00D8784E" w:rsidP="00D8784E">
            <w:pPr>
              <w:spacing w:after="0" w:line="240" w:lineRule="auto"/>
              <w:rPr>
                <w:rFonts w:ascii="Times New Roman" w:eastAsia="Calibri" w:hAnsi="Times New Roman" w:cs="Times New Roman"/>
                <w:sz w:val="28"/>
                <w:szCs w:val="28"/>
              </w:rPr>
            </w:pPr>
          </w:p>
          <w:p w14:paraId="05DFE273"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2449" w:type="dxa"/>
            <w:gridSpan w:val="6"/>
            <w:vMerge w:val="restart"/>
            <w:tcBorders>
              <w:top w:val="single" w:sz="4" w:space="0" w:color="auto"/>
              <w:left w:val="nil"/>
              <w:bottom w:val="single" w:sz="4" w:space="0" w:color="auto"/>
              <w:right w:val="single" w:sz="4" w:space="0" w:color="auto"/>
            </w:tcBorders>
            <w:hideMark/>
          </w:tcPr>
          <w:p w14:paraId="78FEF731" w14:textId="77777777" w:rsidR="00D8784E" w:rsidRPr="007846EF" w:rsidRDefault="00D8784E" w:rsidP="00D8784E">
            <w:pPr>
              <w:spacing w:after="0" w:line="240" w:lineRule="auto"/>
              <w:jc w:val="center"/>
              <w:rPr>
                <w:rFonts w:ascii="Times New Roman" w:eastAsia="Calibri" w:hAnsi="Times New Roman" w:cs="Times New Roman"/>
                <w:b/>
                <w:color w:val="C00000"/>
                <w:sz w:val="28"/>
                <w:szCs w:val="28"/>
              </w:rPr>
            </w:pPr>
            <w:r w:rsidRPr="007846EF">
              <w:rPr>
                <w:rFonts w:ascii="Times New Roman" w:eastAsia="Calibri" w:hAnsi="Times New Roman" w:cs="Times New Roman"/>
                <w:b/>
                <w:color w:val="C00000"/>
                <w:sz w:val="28"/>
                <w:szCs w:val="28"/>
              </w:rPr>
              <w:t>Система  за</w:t>
            </w:r>
          </w:p>
          <w:p w14:paraId="685E1373" w14:textId="77777777" w:rsidR="00D8784E" w:rsidRPr="007846EF" w:rsidRDefault="00D8784E" w:rsidP="00D8784E">
            <w:pPr>
              <w:spacing w:after="0" w:line="240" w:lineRule="auto"/>
              <w:jc w:val="center"/>
              <w:rPr>
                <w:rFonts w:ascii="Times New Roman" w:eastAsia="Calibri" w:hAnsi="Times New Roman" w:cs="Times New Roman"/>
                <w:b/>
                <w:color w:val="C00000"/>
                <w:sz w:val="28"/>
                <w:szCs w:val="28"/>
              </w:rPr>
            </w:pPr>
            <w:r w:rsidRPr="007846EF">
              <w:rPr>
                <w:rFonts w:ascii="Times New Roman" w:eastAsia="Calibri" w:hAnsi="Times New Roman" w:cs="Times New Roman"/>
                <w:b/>
                <w:color w:val="C00000"/>
                <w:sz w:val="28"/>
                <w:szCs w:val="28"/>
              </w:rPr>
              <w:t>превенция</w:t>
            </w:r>
          </w:p>
        </w:tc>
        <w:tc>
          <w:tcPr>
            <w:tcW w:w="2184" w:type="dxa"/>
            <w:gridSpan w:val="4"/>
            <w:tcBorders>
              <w:top w:val="nil"/>
              <w:left w:val="single" w:sz="4" w:space="0" w:color="auto"/>
              <w:bottom w:val="single" w:sz="4" w:space="0" w:color="auto"/>
              <w:right w:val="single" w:sz="4" w:space="0" w:color="auto"/>
            </w:tcBorders>
          </w:tcPr>
          <w:p w14:paraId="7C1D1E55" w14:textId="77777777" w:rsidR="00D8784E" w:rsidRPr="007846EF" w:rsidRDefault="00D8784E" w:rsidP="00D8784E">
            <w:pPr>
              <w:spacing w:after="0" w:line="240" w:lineRule="auto"/>
              <w:jc w:val="center"/>
              <w:rPr>
                <w:rFonts w:ascii="Times New Roman" w:eastAsia="Calibri" w:hAnsi="Times New Roman" w:cs="Times New Roman"/>
                <w:color w:val="C00000"/>
                <w:sz w:val="28"/>
                <w:szCs w:val="28"/>
              </w:rPr>
            </w:pPr>
          </w:p>
        </w:tc>
        <w:tc>
          <w:tcPr>
            <w:tcW w:w="2128" w:type="dxa"/>
            <w:gridSpan w:val="4"/>
            <w:vMerge w:val="restart"/>
            <w:tcBorders>
              <w:top w:val="single" w:sz="4" w:space="0" w:color="auto"/>
              <w:left w:val="single" w:sz="4" w:space="0" w:color="auto"/>
              <w:bottom w:val="single" w:sz="4" w:space="0" w:color="auto"/>
              <w:right w:val="single" w:sz="4" w:space="0" w:color="auto"/>
            </w:tcBorders>
            <w:hideMark/>
          </w:tcPr>
          <w:p w14:paraId="042190E1" w14:textId="77777777" w:rsidR="00D8784E" w:rsidRPr="007846EF" w:rsidRDefault="00D8784E" w:rsidP="00D8784E">
            <w:pPr>
              <w:spacing w:after="0" w:line="240" w:lineRule="auto"/>
              <w:jc w:val="center"/>
              <w:rPr>
                <w:rFonts w:ascii="Times New Roman" w:eastAsia="Calibri" w:hAnsi="Times New Roman" w:cs="Times New Roman"/>
                <w:b/>
                <w:color w:val="C00000"/>
                <w:sz w:val="28"/>
                <w:szCs w:val="28"/>
              </w:rPr>
            </w:pPr>
            <w:r w:rsidRPr="007846EF">
              <w:rPr>
                <w:rFonts w:ascii="Times New Roman" w:eastAsia="Calibri" w:hAnsi="Times New Roman" w:cs="Times New Roman"/>
                <w:b/>
                <w:color w:val="C00000"/>
                <w:sz w:val="28"/>
                <w:szCs w:val="28"/>
              </w:rPr>
              <w:t>Система за интервенция</w:t>
            </w:r>
          </w:p>
        </w:tc>
      </w:tr>
      <w:tr w:rsidR="00D8784E" w:rsidRPr="007846EF" w14:paraId="39A4E4D1" w14:textId="77777777" w:rsidTr="00D8784E">
        <w:trPr>
          <w:trHeight w:val="300"/>
        </w:trPr>
        <w:tc>
          <w:tcPr>
            <w:tcW w:w="0" w:type="auto"/>
            <w:gridSpan w:val="5"/>
            <w:vMerge/>
            <w:tcBorders>
              <w:top w:val="single" w:sz="4" w:space="0" w:color="auto"/>
              <w:left w:val="nil"/>
              <w:bottom w:val="nil"/>
              <w:right w:val="nil"/>
            </w:tcBorders>
            <w:vAlign w:val="center"/>
            <w:hideMark/>
          </w:tcPr>
          <w:p w14:paraId="527895EE"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nil"/>
              <w:bottom w:val="single" w:sz="4" w:space="0" w:color="auto"/>
              <w:right w:val="single" w:sz="4" w:space="0" w:color="auto"/>
            </w:tcBorders>
            <w:vAlign w:val="center"/>
            <w:hideMark/>
          </w:tcPr>
          <w:p w14:paraId="771CB1BC"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6"/>
            <w:vMerge/>
            <w:tcBorders>
              <w:top w:val="single" w:sz="4" w:space="0" w:color="auto"/>
              <w:left w:val="nil"/>
              <w:bottom w:val="single" w:sz="4" w:space="0" w:color="auto"/>
              <w:right w:val="single" w:sz="4" w:space="0" w:color="auto"/>
            </w:tcBorders>
            <w:vAlign w:val="center"/>
            <w:hideMark/>
          </w:tcPr>
          <w:p w14:paraId="22DB772E" w14:textId="77777777" w:rsidR="00D8784E" w:rsidRPr="007846EF" w:rsidRDefault="00D8784E" w:rsidP="00D8784E">
            <w:pPr>
              <w:spacing w:after="0" w:line="240" w:lineRule="auto"/>
              <w:rPr>
                <w:rFonts w:ascii="Times New Roman" w:eastAsia="Calibri" w:hAnsi="Times New Roman" w:cs="Times New Roman"/>
                <w:b/>
                <w:color w:val="C00000"/>
                <w:sz w:val="28"/>
                <w:szCs w:val="28"/>
              </w:rPr>
            </w:pPr>
          </w:p>
        </w:tc>
        <w:tc>
          <w:tcPr>
            <w:tcW w:w="2184" w:type="dxa"/>
            <w:gridSpan w:val="4"/>
            <w:tcBorders>
              <w:top w:val="single" w:sz="4" w:space="0" w:color="auto"/>
              <w:left w:val="single" w:sz="4" w:space="0" w:color="auto"/>
              <w:bottom w:val="nil"/>
              <w:right w:val="single" w:sz="4" w:space="0" w:color="auto"/>
            </w:tcBorders>
          </w:tcPr>
          <w:p w14:paraId="5877D92E"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8D39FC4" w14:textId="77777777" w:rsidR="00D8784E" w:rsidRPr="007846EF" w:rsidRDefault="00D8784E" w:rsidP="00D8784E">
            <w:pPr>
              <w:spacing w:after="0" w:line="240" w:lineRule="auto"/>
              <w:rPr>
                <w:rFonts w:ascii="Times New Roman" w:eastAsia="Calibri" w:hAnsi="Times New Roman" w:cs="Times New Roman"/>
                <w:b/>
                <w:color w:val="C00000"/>
                <w:sz w:val="28"/>
                <w:szCs w:val="28"/>
              </w:rPr>
            </w:pPr>
          </w:p>
        </w:tc>
      </w:tr>
      <w:tr w:rsidR="00D8784E" w:rsidRPr="007846EF" w14:paraId="61C4D925" w14:textId="77777777" w:rsidTr="00D8784E">
        <w:trPr>
          <w:trHeight w:val="273"/>
        </w:trPr>
        <w:tc>
          <w:tcPr>
            <w:tcW w:w="1056" w:type="dxa"/>
            <w:gridSpan w:val="4"/>
            <w:tcBorders>
              <w:top w:val="single" w:sz="4" w:space="0" w:color="auto"/>
              <w:left w:val="single" w:sz="4" w:space="0" w:color="auto"/>
              <w:bottom w:val="nil"/>
              <w:right w:val="nil"/>
            </w:tcBorders>
          </w:tcPr>
          <w:p w14:paraId="05EAEBC3"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053" w:type="dxa"/>
            <w:gridSpan w:val="2"/>
            <w:tcBorders>
              <w:top w:val="nil"/>
              <w:left w:val="nil"/>
              <w:bottom w:val="nil"/>
              <w:right w:val="single" w:sz="4" w:space="0" w:color="auto"/>
            </w:tcBorders>
          </w:tcPr>
          <w:p w14:paraId="20635668"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2644" w:type="dxa"/>
            <w:gridSpan w:val="7"/>
            <w:tcBorders>
              <w:top w:val="single" w:sz="4" w:space="0" w:color="auto"/>
              <w:left w:val="single" w:sz="4" w:space="0" w:color="auto"/>
              <w:bottom w:val="nil"/>
              <w:right w:val="single" w:sz="4" w:space="0" w:color="auto"/>
            </w:tcBorders>
          </w:tcPr>
          <w:p w14:paraId="1DF6A0F6"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853" w:type="dxa"/>
            <w:gridSpan w:val="3"/>
            <w:tcBorders>
              <w:top w:val="nil"/>
              <w:left w:val="single" w:sz="4" w:space="0" w:color="auto"/>
              <w:bottom w:val="nil"/>
              <w:right w:val="single" w:sz="4" w:space="0" w:color="auto"/>
            </w:tcBorders>
          </w:tcPr>
          <w:p w14:paraId="1989B44B"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485" w:type="dxa"/>
            <w:gridSpan w:val="3"/>
            <w:tcBorders>
              <w:top w:val="nil"/>
              <w:left w:val="nil"/>
              <w:bottom w:val="nil"/>
              <w:right w:val="nil"/>
            </w:tcBorders>
            <w:tcMar>
              <w:top w:w="0" w:type="dxa"/>
              <w:left w:w="0" w:type="dxa"/>
              <w:bottom w:w="0" w:type="dxa"/>
              <w:right w:w="0" w:type="dxa"/>
            </w:tcMar>
            <w:vAlign w:val="center"/>
            <w:hideMark/>
          </w:tcPr>
          <w:p w14:paraId="52D65A31" w14:textId="77777777" w:rsidR="00D8784E" w:rsidRPr="007846EF" w:rsidRDefault="00D8784E" w:rsidP="00D8784E">
            <w:pPr>
              <w:rPr>
                <w:rFonts w:ascii="Times New Roman" w:eastAsia="Calibri" w:hAnsi="Times New Roman" w:cs="Times New Roman"/>
                <w:sz w:val="28"/>
                <w:szCs w:val="28"/>
              </w:rPr>
            </w:pPr>
            <w:r w:rsidRPr="007846EF">
              <w:rPr>
                <w:rFonts w:ascii="Times New Roman" w:eastAsia="Calibri" w:hAnsi="Times New Roman" w:cs="Times New Roman"/>
                <w:sz w:val="28"/>
                <w:szCs w:val="28"/>
              </w:rPr>
              <w:t> </w:t>
            </w:r>
          </w:p>
        </w:tc>
        <w:tc>
          <w:tcPr>
            <w:tcW w:w="0" w:type="auto"/>
            <w:vAlign w:val="center"/>
            <w:hideMark/>
          </w:tcPr>
          <w:p w14:paraId="044EE571" w14:textId="77777777" w:rsidR="00D8784E" w:rsidRPr="007846EF" w:rsidRDefault="00D8784E" w:rsidP="00D8784E">
            <w:pPr>
              <w:spacing w:after="0" w:line="240" w:lineRule="auto"/>
              <w:rPr>
                <w:rFonts w:ascii="Times New Roman" w:eastAsia="Calibri" w:hAnsi="Times New Roman" w:cs="Times New Roman"/>
                <w:sz w:val="28"/>
                <w:szCs w:val="28"/>
                <w:lang w:eastAsia="bg-BG"/>
              </w:rPr>
            </w:pPr>
          </w:p>
        </w:tc>
      </w:tr>
      <w:tr w:rsidR="00D8784E" w:rsidRPr="007846EF" w14:paraId="38DF1A53" w14:textId="77777777" w:rsidTr="00D8784E">
        <w:trPr>
          <w:gridAfter w:val="1"/>
          <w:wAfter w:w="63" w:type="dxa"/>
          <w:trHeight w:val="345"/>
        </w:trPr>
        <w:tc>
          <w:tcPr>
            <w:tcW w:w="2031" w:type="dxa"/>
            <w:gridSpan w:val="4"/>
            <w:vMerge w:val="restart"/>
            <w:tcBorders>
              <w:top w:val="single" w:sz="4" w:space="0" w:color="auto"/>
              <w:left w:val="single" w:sz="4" w:space="0" w:color="auto"/>
              <w:bottom w:val="single" w:sz="4" w:space="0" w:color="auto"/>
              <w:right w:val="single" w:sz="4" w:space="0" w:color="auto"/>
            </w:tcBorders>
          </w:tcPr>
          <w:p w14:paraId="57CB4A04" w14:textId="77777777" w:rsidR="00D8784E" w:rsidRPr="007846EF" w:rsidRDefault="00D8784E" w:rsidP="00D8784E">
            <w:pPr>
              <w:spacing w:after="0" w:line="240" w:lineRule="auto"/>
              <w:jc w:val="center"/>
              <w:rPr>
                <w:rFonts w:ascii="Times New Roman" w:eastAsia="Calibri" w:hAnsi="Times New Roman" w:cs="Times New Roman"/>
                <w:b/>
                <w:color w:val="002060"/>
                <w:sz w:val="28"/>
                <w:szCs w:val="28"/>
              </w:rPr>
            </w:pPr>
          </w:p>
          <w:p w14:paraId="2CE352AC" w14:textId="77777777" w:rsidR="00D8784E" w:rsidRPr="007846EF" w:rsidRDefault="00D8784E" w:rsidP="00D8784E">
            <w:pPr>
              <w:spacing w:after="0" w:line="240" w:lineRule="auto"/>
              <w:jc w:val="center"/>
              <w:rPr>
                <w:rFonts w:ascii="Times New Roman" w:eastAsia="Calibri" w:hAnsi="Times New Roman" w:cs="Times New Roman"/>
                <w:b/>
                <w:color w:val="002060"/>
                <w:sz w:val="28"/>
                <w:szCs w:val="28"/>
              </w:rPr>
            </w:pPr>
            <w:r w:rsidRPr="007846EF">
              <w:rPr>
                <w:rFonts w:ascii="Times New Roman" w:eastAsia="Calibri" w:hAnsi="Times New Roman" w:cs="Times New Roman"/>
                <w:b/>
                <w:color w:val="002060"/>
                <w:sz w:val="28"/>
                <w:szCs w:val="28"/>
              </w:rPr>
              <w:t>Ученици</w:t>
            </w:r>
          </w:p>
        </w:tc>
        <w:tc>
          <w:tcPr>
            <w:tcW w:w="228" w:type="dxa"/>
            <w:vMerge w:val="restart"/>
            <w:tcBorders>
              <w:top w:val="nil"/>
              <w:left w:val="single" w:sz="4" w:space="0" w:color="auto"/>
              <w:bottom w:val="nil"/>
              <w:right w:val="single" w:sz="4" w:space="0" w:color="auto"/>
            </w:tcBorders>
          </w:tcPr>
          <w:p w14:paraId="27E75472" w14:textId="77777777" w:rsidR="00D8784E" w:rsidRPr="007846EF" w:rsidRDefault="00D8784E" w:rsidP="00D8784E">
            <w:pPr>
              <w:spacing w:after="0" w:line="240" w:lineRule="auto"/>
              <w:jc w:val="center"/>
              <w:rPr>
                <w:rFonts w:ascii="Times New Roman" w:eastAsia="Calibri" w:hAnsi="Times New Roman" w:cs="Times New Roman"/>
                <w:b/>
                <w:color w:val="002060"/>
                <w:sz w:val="28"/>
                <w:szCs w:val="28"/>
              </w:rPr>
            </w:pPr>
          </w:p>
        </w:tc>
        <w:tc>
          <w:tcPr>
            <w:tcW w:w="2250" w:type="dxa"/>
            <w:gridSpan w:val="5"/>
            <w:vMerge w:val="restart"/>
            <w:tcBorders>
              <w:top w:val="single" w:sz="4" w:space="0" w:color="auto"/>
              <w:left w:val="single" w:sz="4" w:space="0" w:color="auto"/>
              <w:bottom w:val="single" w:sz="4" w:space="0" w:color="auto"/>
              <w:right w:val="single" w:sz="4" w:space="0" w:color="auto"/>
            </w:tcBorders>
          </w:tcPr>
          <w:p w14:paraId="709F6996" w14:textId="77777777" w:rsidR="00D8784E" w:rsidRPr="007846EF" w:rsidRDefault="00D8784E" w:rsidP="00D8784E">
            <w:pPr>
              <w:spacing w:after="0" w:line="240" w:lineRule="auto"/>
              <w:jc w:val="center"/>
              <w:rPr>
                <w:rFonts w:ascii="Times New Roman" w:eastAsia="Calibri" w:hAnsi="Times New Roman" w:cs="Times New Roman"/>
                <w:b/>
                <w:color w:val="002060"/>
                <w:sz w:val="28"/>
                <w:szCs w:val="28"/>
              </w:rPr>
            </w:pPr>
          </w:p>
          <w:p w14:paraId="2EA286F8" w14:textId="77777777" w:rsidR="00D8784E" w:rsidRPr="007846EF" w:rsidRDefault="00D8784E" w:rsidP="00D8784E">
            <w:pPr>
              <w:spacing w:after="0" w:line="240" w:lineRule="auto"/>
              <w:jc w:val="center"/>
              <w:rPr>
                <w:rFonts w:ascii="Times New Roman" w:eastAsia="Calibri" w:hAnsi="Times New Roman" w:cs="Times New Roman"/>
                <w:b/>
                <w:color w:val="002060"/>
                <w:sz w:val="28"/>
                <w:szCs w:val="28"/>
              </w:rPr>
            </w:pPr>
            <w:r w:rsidRPr="007846EF">
              <w:rPr>
                <w:rFonts w:ascii="Times New Roman" w:eastAsia="Calibri" w:hAnsi="Times New Roman" w:cs="Times New Roman"/>
                <w:b/>
                <w:color w:val="002060"/>
                <w:sz w:val="28"/>
                <w:szCs w:val="28"/>
              </w:rPr>
              <w:t>Учители</w:t>
            </w:r>
          </w:p>
        </w:tc>
        <w:tc>
          <w:tcPr>
            <w:tcW w:w="222" w:type="dxa"/>
            <w:vMerge w:val="restart"/>
            <w:tcBorders>
              <w:top w:val="nil"/>
              <w:left w:val="single" w:sz="4" w:space="0" w:color="auto"/>
              <w:bottom w:val="nil"/>
              <w:right w:val="single" w:sz="4" w:space="0" w:color="auto"/>
            </w:tcBorders>
          </w:tcPr>
          <w:p w14:paraId="2C20AC17" w14:textId="77777777" w:rsidR="00D8784E" w:rsidRPr="007846EF" w:rsidRDefault="00D8784E" w:rsidP="00D8784E">
            <w:pPr>
              <w:spacing w:after="0" w:line="240" w:lineRule="auto"/>
              <w:jc w:val="center"/>
              <w:rPr>
                <w:rFonts w:ascii="Times New Roman" w:eastAsia="Calibri" w:hAnsi="Times New Roman" w:cs="Times New Roman"/>
                <w:b/>
                <w:color w:val="002060"/>
                <w:sz w:val="28"/>
                <w:szCs w:val="28"/>
              </w:rPr>
            </w:pPr>
          </w:p>
        </w:tc>
        <w:tc>
          <w:tcPr>
            <w:tcW w:w="1787" w:type="dxa"/>
            <w:gridSpan w:val="3"/>
            <w:vMerge w:val="restart"/>
            <w:tcBorders>
              <w:top w:val="single" w:sz="4" w:space="0" w:color="auto"/>
              <w:left w:val="single" w:sz="4" w:space="0" w:color="auto"/>
              <w:bottom w:val="single" w:sz="4" w:space="0" w:color="auto"/>
              <w:right w:val="single" w:sz="4" w:space="0" w:color="auto"/>
            </w:tcBorders>
          </w:tcPr>
          <w:p w14:paraId="7C76B995" w14:textId="77777777" w:rsidR="00D8784E" w:rsidRPr="007846EF" w:rsidRDefault="00D8784E" w:rsidP="00D8784E">
            <w:pPr>
              <w:spacing w:after="0" w:line="240" w:lineRule="auto"/>
              <w:jc w:val="center"/>
              <w:rPr>
                <w:rFonts w:ascii="Times New Roman" w:eastAsia="Calibri" w:hAnsi="Times New Roman" w:cs="Times New Roman"/>
                <w:b/>
                <w:color w:val="002060"/>
                <w:sz w:val="28"/>
                <w:szCs w:val="28"/>
              </w:rPr>
            </w:pPr>
          </w:p>
          <w:p w14:paraId="71BA710D" w14:textId="77777777" w:rsidR="00D8784E" w:rsidRPr="007846EF" w:rsidRDefault="00D8784E" w:rsidP="00D8784E">
            <w:pPr>
              <w:spacing w:after="0" w:line="240" w:lineRule="auto"/>
              <w:jc w:val="center"/>
              <w:rPr>
                <w:rFonts w:ascii="Times New Roman" w:eastAsia="Calibri" w:hAnsi="Times New Roman" w:cs="Times New Roman"/>
                <w:b/>
                <w:color w:val="002060"/>
                <w:sz w:val="28"/>
                <w:szCs w:val="28"/>
              </w:rPr>
            </w:pPr>
            <w:r w:rsidRPr="007846EF">
              <w:rPr>
                <w:rFonts w:ascii="Times New Roman" w:eastAsia="Calibri" w:hAnsi="Times New Roman" w:cs="Times New Roman"/>
                <w:b/>
                <w:color w:val="002060"/>
                <w:sz w:val="28"/>
                <w:szCs w:val="28"/>
              </w:rPr>
              <w:t>Родители</w:t>
            </w:r>
          </w:p>
        </w:tc>
        <w:tc>
          <w:tcPr>
            <w:tcW w:w="296" w:type="dxa"/>
            <w:vMerge w:val="restart"/>
            <w:tcBorders>
              <w:top w:val="nil"/>
              <w:left w:val="single" w:sz="4" w:space="0" w:color="auto"/>
              <w:bottom w:val="single" w:sz="4" w:space="0" w:color="auto"/>
              <w:right w:val="single" w:sz="4" w:space="0" w:color="auto"/>
            </w:tcBorders>
          </w:tcPr>
          <w:p w14:paraId="188FFD88" w14:textId="77777777" w:rsidR="00D8784E" w:rsidRPr="007846EF" w:rsidRDefault="00D8784E" w:rsidP="00D8784E">
            <w:pPr>
              <w:spacing w:after="0" w:line="240" w:lineRule="auto"/>
              <w:jc w:val="center"/>
              <w:rPr>
                <w:rFonts w:ascii="Times New Roman" w:eastAsia="Calibri" w:hAnsi="Times New Roman" w:cs="Times New Roman"/>
                <w:color w:val="002060"/>
                <w:sz w:val="28"/>
                <w:szCs w:val="28"/>
              </w:rPr>
            </w:pPr>
          </w:p>
        </w:tc>
        <w:tc>
          <w:tcPr>
            <w:tcW w:w="2411" w:type="dxa"/>
            <w:gridSpan w:val="4"/>
            <w:tcBorders>
              <w:top w:val="single" w:sz="4" w:space="0" w:color="auto"/>
              <w:left w:val="single" w:sz="4" w:space="0" w:color="auto"/>
              <w:bottom w:val="single" w:sz="4" w:space="0" w:color="auto"/>
              <w:right w:val="single" w:sz="4" w:space="0" w:color="auto"/>
            </w:tcBorders>
            <w:hideMark/>
          </w:tcPr>
          <w:p w14:paraId="66FDFCFB" w14:textId="77777777" w:rsidR="00D8784E" w:rsidRPr="007846EF" w:rsidRDefault="00D8784E" w:rsidP="00D8784E">
            <w:pPr>
              <w:spacing w:after="0" w:line="240" w:lineRule="auto"/>
              <w:jc w:val="center"/>
              <w:rPr>
                <w:rFonts w:ascii="Times New Roman" w:eastAsia="Calibri" w:hAnsi="Times New Roman" w:cs="Times New Roman"/>
                <w:b/>
                <w:color w:val="002060"/>
                <w:sz w:val="28"/>
                <w:szCs w:val="28"/>
              </w:rPr>
            </w:pPr>
            <w:r w:rsidRPr="007846EF">
              <w:rPr>
                <w:rFonts w:ascii="Times New Roman" w:eastAsia="Calibri" w:hAnsi="Times New Roman" w:cs="Times New Roman"/>
                <w:b/>
                <w:color w:val="002060"/>
                <w:sz w:val="28"/>
                <w:szCs w:val="28"/>
              </w:rPr>
              <w:t>Застрашени от отпадане ученици</w:t>
            </w:r>
          </w:p>
        </w:tc>
      </w:tr>
      <w:tr w:rsidR="00D8784E" w:rsidRPr="007846EF" w14:paraId="651180C6" w14:textId="77777777" w:rsidTr="00D8784E">
        <w:trPr>
          <w:gridAfter w:val="1"/>
          <w:wAfter w:w="63" w:type="dxa"/>
          <w:trHeight w:val="465"/>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201C6A1" w14:textId="77777777" w:rsidR="00D8784E" w:rsidRPr="007846EF" w:rsidRDefault="00D8784E" w:rsidP="00D8784E">
            <w:pPr>
              <w:spacing w:after="0" w:line="240" w:lineRule="auto"/>
              <w:rPr>
                <w:rFonts w:ascii="Times New Roman" w:eastAsia="Calibri" w:hAnsi="Times New Roman" w:cs="Times New Roman"/>
                <w:b/>
                <w:color w:val="002060"/>
                <w:sz w:val="28"/>
                <w:szCs w:val="28"/>
              </w:rPr>
            </w:pPr>
          </w:p>
        </w:tc>
        <w:tc>
          <w:tcPr>
            <w:tcW w:w="0" w:type="auto"/>
            <w:vMerge/>
            <w:tcBorders>
              <w:top w:val="nil"/>
              <w:left w:val="single" w:sz="4" w:space="0" w:color="auto"/>
              <w:bottom w:val="nil"/>
              <w:right w:val="single" w:sz="4" w:space="0" w:color="auto"/>
            </w:tcBorders>
            <w:vAlign w:val="center"/>
            <w:hideMark/>
          </w:tcPr>
          <w:p w14:paraId="792DFE94" w14:textId="77777777" w:rsidR="00D8784E" w:rsidRPr="007846EF" w:rsidRDefault="00D8784E" w:rsidP="00D8784E">
            <w:pPr>
              <w:spacing w:after="0" w:line="240" w:lineRule="auto"/>
              <w:rPr>
                <w:rFonts w:ascii="Times New Roman" w:eastAsia="Calibri" w:hAnsi="Times New Roman" w:cs="Times New Roman"/>
                <w:b/>
                <w:color w:val="002060"/>
                <w:sz w:val="28"/>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48C69C6" w14:textId="77777777" w:rsidR="00D8784E" w:rsidRPr="007846EF" w:rsidRDefault="00D8784E" w:rsidP="00D8784E">
            <w:pPr>
              <w:spacing w:after="0" w:line="240" w:lineRule="auto"/>
              <w:rPr>
                <w:rFonts w:ascii="Times New Roman" w:eastAsia="Calibri" w:hAnsi="Times New Roman" w:cs="Times New Roman"/>
                <w:b/>
                <w:color w:val="002060"/>
                <w:sz w:val="28"/>
                <w:szCs w:val="28"/>
              </w:rPr>
            </w:pPr>
          </w:p>
        </w:tc>
        <w:tc>
          <w:tcPr>
            <w:tcW w:w="0" w:type="auto"/>
            <w:vMerge/>
            <w:tcBorders>
              <w:top w:val="nil"/>
              <w:left w:val="single" w:sz="4" w:space="0" w:color="auto"/>
              <w:bottom w:val="nil"/>
              <w:right w:val="single" w:sz="4" w:space="0" w:color="auto"/>
            </w:tcBorders>
            <w:vAlign w:val="center"/>
            <w:hideMark/>
          </w:tcPr>
          <w:p w14:paraId="49C2D46E" w14:textId="77777777" w:rsidR="00D8784E" w:rsidRPr="007846EF" w:rsidRDefault="00D8784E" w:rsidP="00D8784E">
            <w:pPr>
              <w:spacing w:after="0" w:line="240" w:lineRule="auto"/>
              <w:rPr>
                <w:rFonts w:ascii="Times New Roman" w:eastAsia="Calibri" w:hAnsi="Times New Roman" w:cs="Times New Roman"/>
                <w:b/>
                <w:color w:val="002060"/>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25C5168" w14:textId="77777777" w:rsidR="00D8784E" w:rsidRPr="007846EF" w:rsidRDefault="00D8784E" w:rsidP="00D8784E">
            <w:pPr>
              <w:spacing w:after="0" w:line="240" w:lineRule="auto"/>
              <w:rPr>
                <w:rFonts w:ascii="Times New Roman" w:eastAsia="Calibri" w:hAnsi="Times New Roman" w:cs="Times New Roman"/>
                <w:b/>
                <w:color w:val="00206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3AABEDA1"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1007" w:type="dxa"/>
            <w:gridSpan w:val="2"/>
            <w:tcBorders>
              <w:top w:val="single" w:sz="4" w:space="0" w:color="auto"/>
              <w:left w:val="single" w:sz="4" w:space="0" w:color="auto"/>
              <w:bottom w:val="single" w:sz="4" w:space="0" w:color="auto"/>
              <w:right w:val="single" w:sz="4" w:space="0" w:color="auto"/>
            </w:tcBorders>
          </w:tcPr>
          <w:p w14:paraId="70C81413" w14:textId="77777777" w:rsidR="00D8784E" w:rsidRPr="007846EF" w:rsidRDefault="00D8784E" w:rsidP="00D8784E">
            <w:pPr>
              <w:spacing w:after="0" w:line="240" w:lineRule="auto"/>
              <w:rPr>
                <w:rFonts w:ascii="Times New Roman" w:eastAsia="Calibri" w:hAnsi="Times New Roman" w:cs="Times New Roman"/>
                <w:sz w:val="28"/>
                <w:szCs w:val="28"/>
              </w:rPr>
            </w:pPr>
          </w:p>
          <w:p w14:paraId="46B70DE5" w14:textId="77777777" w:rsidR="00D8784E" w:rsidRPr="007846EF" w:rsidRDefault="00D8784E" w:rsidP="00D8784E">
            <w:pPr>
              <w:spacing w:after="0" w:line="240" w:lineRule="auto"/>
              <w:rPr>
                <w:rFonts w:ascii="Times New Roman" w:eastAsia="Calibri" w:hAnsi="Times New Roman" w:cs="Times New Roman"/>
                <w:sz w:val="28"/>
                <w:szCs w:val="28"/>
              </w:rPr>
            </w:pPr>
          </w:p>
          <w:p w14:paraId="779CE0BB"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404" w:type="dxa"/>
            <w:gridSpan w:val="2"/>
            <w:tcBorders>
              <w:top w:val="single" w:sz="4" w:space="0" w:color="auto"/>
              <w:left w:val="single" w:sz="4" w:space="0" w:color="auto"/>
              <w:bottom w:val="single" w:sz="4" w:space="0" w:color="auto"/>
              <w:right w:val="nil"/>
            </w:tcBorders>
          </w:tcPr>
          <w:p w14:paraId="58665E44" w14:textId="77777777" w:rsidR="00D8784E" w:rsidRPr="007846EF" w:rsidRDefault="00D8784E" w:rsidP="00D8784E">
            <w:pPr>
              <w:spacing w:after="0" w:line="240" w:lineRule="auto"/>
              <w:rPr>
                <w:rFonts w:ascii="Times New Roman" w:eastAsia="Calibri" w:hAnsi="Times New Roman" w:cs="Times New Roman"/>
                <w:sz w:val="28"/>
                <w:szCs w:val="28"/>
              </w:rPr>
            </w:pPr>
          </w:p>
          <w:p w14:paraId="6A3B4C1D" w14:textId="77777777" w:rsidR="00D8784E" w:rsidRPr="007846EF" w:rsidRDefault="00D8784E" w:rsidP="00D8784E">
            <w:pPr>
              <w:spacing w:after="0" w:line="240" w:lineRule="auto"/>
              <w:rPr>
                <w:rFonts w:ascii="Times New Roman" w:eastAsia="Calibri" w:hAnsi="Times New Roman" w:cs="Times New Roman"/>
                <w:sz w:val="28"/>
                <w:szCs w:val="28"/>
              </w:rPr>
            </w:pPr>
          </w:p>
          <w:p w14:paraId="7FE3E693" w14:textId="77777777" w:rsidR="00D8784E" w:rsidRPr="007846EF" w:rsidRDefault="00D8784E" w:rsidP="00D8784E">
            <w:pPr>
              <w:spacing w:after="0" w:line="240" w:lineRule="auto"/>
              <w:rPr>
                <w:rFonts w:ascii="Times New Roman" w:eastAsia="Calibri" w:hAnsi="Times New Roman" w:cs="Times New Roman"/>
                <w:sz w:val="28"/>
                <w:szCs w:val="28"/>
              </w:rPr>
            </w:pPr>
          </w:p>
        </w:tc>
      </w:tr>
      <w:tr w:rsidR="00D8784E" w:rsidRPr="007846EF" w14:paraId="45C97311" w14:textId="77777777" w:rsidTr="00D8784E">
        <w:trPr>
          <w:gridAfter w:val="1"/>
          <w:wAfter w:w="63" w:type="dxa"/>
        </w:trPr>
        <w:tc>
          <w:tcPr>
            <w:tcW w:w="987" w:type="dxa"/>
            <w:vMerge w:val="restart"/>
            <w:tcBorders>
              <w:top w:val="single" w:sz="4" w:space="0" w:color="auto"/>
              <w:left w:val="nil"/>
              <w:bottom w:val="single" w:sz="4" w:space="0" w:color="auto"/>
              <w:right w:val="single" w:sz="4" w:space="0" w:color="auto"/>
            </w:tcBorders>
          </w:tcPr>
          <w:p w14:paraId="6B861101"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044" w:type="dxa"/>
            <w:gridSpan w:val="3"/>
            <w:vMerge w:val="restart"/>
            <w:tcBorders>
              <w:top w:val="single" w:sz="4" w:space="0" w:color="auto"/>
              <w:left w:val="nil"/>
              <w:bottom w:val="nil"/>
              <w:right w:val="single" w:sz="4" w:space="0" w:color="auto"/>
            </w:tcBorders>
          </w:tcPr>
          <w:p w14:paraId="114754D8"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497" w:type="dxa"/>
            <w:gridSpan w:val="3"/>
            <w:vMerge w:val="restart"/>
            <w:tcBorders>
              <w:top w:val="nil"/>
              <w:left w:val="nil"/>
              <w:bottom w:val="nil"/>
              <w:right w:val="single" w:sz="4" w:space="0" w:color="auto"/>
            </w:tcBorders>
          </w:tcPr>
          <w:p w14:paraId="788E9125"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2184" w:type="dxa"/>
            <w:gridSpan w:val="6"/>
            <w:vMerge w:val="restart"/>
            <w:tcBorders>
              <w:top w:val="nil"/>
              <w:left w:val="single" w:sz="4" w:space="0" w:color="auto"/>
              <w:bottom w:val="nil"/>
              <w:right w:val="single" w:sz="4" w:space="0" w:color="auto"/>
            </w:tcBorders>
            <w:hideMark/>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tblGrid>
            <w:tr w:rsidR="00D8784E" w:rsidRPr="007846EF" w14:paraId="4A6F7907" w14:textId="77777777">
              <w:tc>
                <w:tcPr>
                  <w:tcW w:w="1953" w:type="dxa"/>
                  <w:tcBorders>
                    <w:top w:val="single" w:sz="4" w:space="0" w:color="auto"/>
                    <w:left w:val="nil"/>
                    <w:bottom w:val="nil"/>
                    <w:right w:val="nil"/>
                  </w:tcBorders>
                </w:tcPr>
                <w:p w14:paraId="10633EDE" w14:textId="77777777" w:rsidR="00D8784E" w:rsidRPr="007846EF" w:rsidRDefault="00D8784E" w:rsidP="00D8784E">
                  <w:pPr>
                    <w:spacing w:after="0" w:line="240" w:lineRule="auto"/>
                    <w:rPr>
                      <w:rFonts w:ascii="Times New Roman" w:eastAsia="Calibri" w:hAnsi="Times New Roman" w:cs="Times New Roman"/>
                      <w:sz w:val="28"/>
                      <w:szCs w:val="28"/>
                    </w:rPr>
                  </w:pPr>
                </w:p>
              </w:tc>
            </w:tr>
          </w:tbl>
          <w:p w14:paraId="3182EC18"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806" w:type="dxa"/>
            <w:vMerge w:val="restart"/>
            <w:tcBorders>
              <w:top w:val="single" w:sz="4" w:space="0" w:color="auto"/>
              <w:left w:val="single" w:sz="4" w:space="0" w:color="auto"/>
              <w:bottom w:val="single" w:sz="4" w:space="0" w:color="auto"/>
              <w:right w:val="nil"/>
            </w:tcBorders>
          </w:tcPr>
          <w:p w14:paraId="06A81370"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78FE646F"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2411" w:type="dxa"/>
            <w:gridSpan w:val="4"/>
            <w:tcBorders>
              <w:top w:val="single" w:sz="4" w:space="0" w:color="auto"/>
              <w:left w:val="single" w:sz="4" w:space="0" w:color="auto"/>
              <w:bottom w:val="single" w:sz="4" w:space="0" w:color="auto"/>
              <w:right w:val="single" w:sz="4" w:space="0" w:color="auto"/>
            </w:tcBorders>
            <w:hideMark/>
          </w:tcPr>
          <w:p w14:paraId="525FF1BB" w14:textId="77777777" w:rsidR="00D8784E" w:rsidRPr="007846EF" w:rsidRDefault="00D8784E" w:rsidP="00D8784E">
            <w:pPr>
              <w:spacing w:after="0" w:line="240" w:lineRule="auto"/>
              <w:rPr>
                <w:rFonts w:ascii="Times New Roman" w:eastAsia="Calibri" w:hAnsi="Times New Roman" w:cs="Times New Roman"/>
                <w:b/>
                <w:sz w:val="28"/>
                <w:szCs w:val="28"/>
              </w:rPr>
            </w:pPr>
            <w:r w:rsidRPr="007846EF">
              <w:rPr>
                <w:rFonts w:ascii="Times New Roman" w:eastAsia="Calibri" w:hAnsi="Times New Roman" w:cs="Times New Roman"/>
                <w:b/>
                <w:sz w:val="28"/>
                <w:szCs w:val="28"/>
              </w:rPr>
              <w:t>Класен ръководител</w:t>
            </w:r>
          </w:p>
        </w:tc>
      </w:tr>
      <w:tr w:rsidR="00D8784E" w:rsidRPr="007846EF" w14:paraId="0ED0A3F8" w14:textId="77777777" w:rsidTr="00D8784E">
        <w:trPr>
          <w:gridAfter w:val="1"/>
          <w:wAfter w:w="63" w:type="dxa"/>
        </w:trPr>
        <w:tc>
          <w:tcPr>
            <w:tcW w:w="0" w:type="auto"/>
            <w:vMerge/>
            <w:tcBorders>
              <w:top w:val="single" w:sz="4" w:space="0" w:color="auto"/>
              <w:left w:val="nil"/>
              <w:bottom w:val="single" w:sz="4" w:space="0" w:color="auto"/>
              <w:right w:val="single" w:sz="4" w:space="0" w:color="auto"/>
            </w:tcBorders>
            <w:vAlign w:val="center"/>
            <w:hideMark/>
          </w:tcPr>
          <w:p w14:paraId="5C502EBD"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3"/>
            <w:vMerge/>
            <w:tcBorders>
              <w:top w:val="single" w:sz="4" w:space="0" w:color="auto"/>
              <w:left w:val="nil"/>
              <w:bottom w:val="nil"/>
              <w:right w:val="single" w:sz="4" w:space="0" w:color="auto"/>
            </w:tcBorders>
            <w:vAlign w:val="center"/>
            <w:hideMark/>
          </w:tcPr>
          <w:p w14:paraId="0B1DE127"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3"/>
            <w:vMerge/>
            <w:tcBorders>
              <w:top w:val="nil"/>
              <w:left w:val="nil"/>
              <w:bottom w:val="nil"/>
              <w:right w:val="single" w:sz="4" w:space="0" w:color="auto"/>
            </w:tcBorders>
            <w:vAlign w:val="center"/>
            <w:hideMark/>
          </w:tcPr>
          <w:p w14:paraId="14535C81"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6"/>
            <w:vMerge/>
            <w:tcBorders>
              <w:top w:val="nil"/>
              <w:left w:val="single" w:sz="4" w:space="0" w:color="auto"/>
              <w:bottom w:val="nil"/>
              <w:right w:val="single" w:sz="4" w:space="0" w:color="auto"/>
            </w:tcBorders>
            <w:vAlign w:val="center"/>
            <w:hideMark/>
          </w:tcPr>
          <w:p w14:paraId="5D107157"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nil"/>
            </w:tcBorders>
            <w:vAlign w:val="center"/>
            <w:hideMark/>
          </w:tcPr>
          <w:p w14:paraId="5AD90473"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528C948E"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2411" w:type="dxa"/>
            <w:gridSpan w:val="4"/>
            <w:tcBorders>
              <w:top w:val="single" w:sz="4" w:space="0" w:color="auto"/>
              <w:left w:val="single" w:sz="4" w:space="0" w:color="auto"/>
              <w:bottom w:val="single" w:sz="4" w:space="0" w:color="auto"/>
              <w:right w:val="single" w:sz="4" w:space="0" w:color="auto"/>
            </w:tcBorders>
            <w:hideMark/>
          </w:tcPr>
          <w:p w14:paraId="762BF130"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Психолог</w:t>
            </w:r>
          </w:p>
        </w:tc>
      </w:tr>
      <w:tr w:rsidR="00D8784E" w:rsidRPr="007846EF" w14:paraId="7DDDAC45" w14:textId="77777777" w:rsidTr="00D8784E">
        <w:trPr>
          <w:gridAfter w:val="1"/>
          <w:wAfter w:w="63" w:type="dxa"/>
        </w:trPr>
        <w:tc>
          <w:tcPr>
            <w:tcW w:w="0" w:type="auto"/>
            <w:vMerge/>
            <w:tcBorders>
              <w:top w:val="single" w:sz="4" w:space="0" w:color="auto"/>
              <w:left w:val="nil"/>
              <w:bottom w:val="single" w:sz="4" w:space="0" w:color="auto"/>
              <w:right w:val="single" w:sz="4" w:space="0" w:color="auto"/>
            </w:tcBorders>
            <w:vAlign w:val="center"/>
            <w:hideMark/>
          </w:tcPr>
          <w:p w14:paraId="752F195D"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3"/>
            <w:vMerge/>
            <w:tcBorders>
              <w:top w:val="single" w:sz="4" w:space="0" w:color="auto"/>
              <w:left w:val="nil"/>
              <w:bottom w:val="nil"/>
              <w:right w:val="single" w:sz="4" w:space="0" w:color="auto"/>
            </w:tcBorders>
            <w:vAlign w:val="center"/>
            <w:hideMark/>
          </w:tcPr>
          <w:p w14:paraId="2AECEE70"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3"/>
            <w:vMerge/>
            <w:tcBorders>
              <w:top w:val="nil"/>
              <w:left w:val="nil"/>
              <w:bottom w:val="nil"/>
              <w:right w:val="single" w:sz="4" w:space="0" w:color="auto"/>
            </w:tcBorders>
            <w:vAlign w:val="center"/>
            <w:hideMark/>
          </w:tcPr>
          <w:p w14:paraId="5E83F6A8"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6"/>
            <w:vMerge/>
            <w:tcBorders>
              <w:top w:val="nil"/>
              <w:left w:val="single" w:sz="4" w:space="0" w:color="auto"/>
              <w:bottom w:val="nil"/>
              <w:right w:val="single" w:sz="4" w:space="0" w:color="auto"/>
            </w:tcBorders>
            <w:vAlign w:val="center"/>
            <w:hideMark/>
          </w:tcPr>
          <w:p w14:paraId="079A7F2D"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nil"/>
            </w:tcBorders>
            <w:vAlign w:val="center"/>
            <w:hideMark/>
          </w:tcPr>
          <w:p w14:paraId="4D0D834A"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1A729297"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2411" w:type="dxa"/>
            <w:gridSpan w:val="4"/>
            <w:tcBorders>
              <w:top w:val="single" w:sz="4" w:space="0" w:color="auto"/>
              <w:left w:val="single" w:sz="4" w:space="0" w:color="auto"/>
              <w:bottom w:val="single" w:sz="4" w:space="0" w:color="auto"/>
              <w:right w:val="single" w:sz="4" w:space="0" w:color="auto"/>
            </w:tcBorders>
            <w:hideMark/>
          </w:tcPr>
          <w:p w14:paraId="386E6321"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Родител</w:t>
            </w:r>
          </w:p>
        </w:tc>
      </w:tr>
      <w:tr w:rsidR="00D8784E" w:rsidRPr="007846EF" w14:paraId="2E4B140E" w14:textId="77777777" w:rsidTr="00D8784E">
        <w:trPr>
          <w:gridAfter w:val="1"/>
          <w:wAfter w:w="63" w:type="dxa"/>
          <w:trHeight w:val="540"/>
        </w:trPr>
        <w:tc>
          <w:tcPr>
            <w:tcW w:w="1683" w:type="dxa"/>
            <w:gridSpan w:val="3"/>
            <w:vMerge w:val="restart"/>
            <w:tcBorders>
              <w:top w:val="single" w:sz="4" w:space="0" w:color="auto"/>
              <w:left w:val="single" w:sz="4" w:space="0" w:color="auto"/>
              <w:bottom w:val="single" w:sz="4" w:space="0" w:color="auto"/>
              <w:right w:val="single" w:sz="4" w:space="0" w:color="auto"/>
            </w:tcBorders>
            <w:hideMark/>
          </w:tcPr>
          <w:p w14:paraId="3C26D79D" w14:textId="77777777" w:rsidR="00D8784E" w:rsidRPr="007846EF" w:rsidRDefault="00D8784E" w:rsidP="00D8784E">
            <w:pPr>
              <w:spacing w:after="0" w:line="240" w:lineRule="auto"/>
              <w:rPr>
                <w:rFonts w:ascii="Times New Roman" w:eastAsia="Calibri" w:hAnsi="Times New Roman" w:cs="Times New Roman"/>
                <w:b/>
                <w:sz w:val="28"/>
                <w:szCs w:val="28"/>
              </w:rPr>
            </w:pPr>
            <w:r w:rsidRPr="007846EF">
              <w:rPr>
                <w:rFonts w:ascii="Times New Roman" w:eastAsia="Calibri" w:hAnsi="Times New Roman" w:cs="Times New Roman"/>
                <w:b/>
                <w:sz w:val="28"/>
                <w:szCs w:val="28"/>
              </w:rPr>
              <w:t>Диагностика</w:t>
            </w:r>
          </w:p>
        </w:tc>
        <w:tc>
          <w:tcPr>
            <w:tcW w:w="348" w:type="dxa"/>
            <w:tcBorders>
              <w:top w:val="nil"/>
              <w:left w:val="single" w:sz="4" w:space="0" w:color="auto"/>
              <w:bottom w:val="single" w:sz="4" w:space="0" w:color="auto"/>
              <w:right w:val="single" w:sz="4" w:space="0" w:color="auto"/>
            </w:tcBorders>
          </w:tcPr>
          <w:p w14:paraId="392A8850" w14:textId="77777777" w:rsidR="00D8784E" w:rsidRPr="007846EF" w:rsidRDefault="00D8784E" w:rsidP="00D8784E">
            <w:pPr>
              <w:spacing w:after="0" w:line="240" w:lineRule="auto"/>
              <w:rPr>
                <w:rFonts w:ascii="Times New Roman" w:eastAsia="Calibri" w:hAnsi="Times New Roman" w:cs="Times New Roman"/>
                <w:sz w:val="28"/>
                <w:szCs w:val="28"/>
              </w:rPr>
            </w:pPr>
          </w:p>
          <w:p w14:paraId="2FBC3C94"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228" w:type="dxa"/>
            <w:vMerge w:val="restart"/>
            <w:tcBorders>
              <w:top w:val="nil"/>
              <w:left w:val="single" w:sz="4" w:space="0" w:color="auto"/>
              <w:bottom w:val="single" w:sz="4" w:space="0" w:color="auto"/>
              <w:right w:val="single" w:sz="4" w:space="0" w:color="auto"/>
            </w:tcBorders>
          </w:tcPr>
          <w:p w14:paraId="636CD999" w14:textId="77777777" w:rsidR="00D8784E" w:rsidRPr="007846EF" w:rsidRDefault="00D8784E" w:rsidP="00D8784E">
            <w:pPr>
              <w:spacing w:after="0" w:line="240" w:lineRule="auto"/>
              <w:rPr>
                <w:rFonts w:ascii="Times New Roman" w:eastAsia="Calibri" w:hAnsi="Times New Roman" w:cs="Times New Roman"/>
                <w:sz w:val="28"/>
                <w:szCs w:val="28"/>
              </w:rPr>
            </w:pPr>
          </w:p>
          <w:p w14:paraId="61E4A8A2"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2084" w:type="dxa"/>
            <w:gridSpan w:val="4"/>
            <w:vMerge w:val="restart"/>
            <w:tcBorders>
              <w:top w:val="single" w:sz="4" w:space="0" w:color="auto"/>
              <w:left w:val="single" w:sz="4" w:space="0" w:color="auto"/>
              <w:bottom w:val="single" w:sz="4" w:space="0" w:color="auto"/>
              <w:right w:val="single" w:sz="4" w:space="0" w:color="auto"/>
            </w:tcBorders>
            <w:hideMark/>
          </w:tcPr>
          <w:p w14:paraId="1C2637D4" w14:textId="77777777" w:rsidR="00D8784E" w:rsidRPr="007846EF" w:rsidRDefault="00D8784E" w:rsidP="00D8784E">
            <w:pPr>
              <w:spacing w:after="0" w:line="240" w:lineRule="auto"/>
              <w:rPr>
                <w:rFonts w:ascii="Times New Roman" w:eastAsia="Calibri" w:hAnsi="Times New Roman" w:cs="Times New Roman"/>
                <w:b/>
                <w:sz w:val="28"/>
                <w:szCs w:val="28"/>
              </w:rPr>
            </w:pPr>
            <w:r w:rsidRPr="007846EF">
              <w:rPr>
                <w:rFonts w:ascii="Times New Roman" w:eastAsia="Calibri" w:hAnsi="Times New Roman" w:cs="Times New Roman"/>
                <w:b/>
                <w:sz w:val="28"/>
                <w:szCs w:val="28"/>
              </w:rPr>
              <w:t>Обучения</w:t>
            </w:r>
          </w:p>
        </w:tc>
        <w:tc>
          <w:tcPr>
            <w:tcW w:w="388" w:type="dxa"/>
            <w:gridSpan w:val="2"/>
            <w:vMerge w:val="restart"/>
            <w:tcBorders>
              <w:top w:val="nil"/>
              <w:left w:val="single" w:sz="4" w:space="0" w:color="auto"/>
              <w:bottom w:val="single" w:sz="4" w:space="0" w:color="auto"/>
              <w:right w:val="single" w:sz="4" w:space="0" w:color="auto"/>
            </w:tcBorders>
          </w:tcPr>
          <w:p w14:paraId="013885DA"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787" w:type="dxa"/>
            <w:gridSpan w:val="3"/>
            <w:vMerge w:val="restart"/>
            <w:tcBorders>
              <w:top w:val="single" w:sz="4" w:space="0" w:color="auto"/>
              <w:left w:val="single" w:sz="4" w:space="0" w:color="auto"/>
              <w:bottom w:val="single" w:sz="4" w:space="0" w:color="auto"/>
              <w:right w:val="single" w:sz="4" w:space="0" w:color="auto"/>
            </w:tcBorders>
            <w:hideMark/>
          </w:tcPr>
          <w:p w14:paraId="7073BAC2" w14:textId="77777777" w:rsidR="00D8784E" w:rsidRPr="007846EF" w:rsidRDefault="00D8784E" w:rsidP="00D8784E">
            <w:pPr>
              <w:spacing w:after="0" w:line="240" w:lineRule="auto"/>
              <w:rPr>
                <w:rFonts w:ascii="Times New Roman" w:eastAsia="Calibri" w:hAnsi="Times New Roman" w:cs="Times New Roman"/>
                <w:b/>
                <w:sz w:val="28"/>
                <w:szCs w:val="28"/>
              </w:rPr>
            </w:pPr>
            <w:r w:rsidRPr="007846EF">
              <w:rPr>
                <w:rFonts w:ascii="Times New Roman" w:eastAsia="Calibri" w:hAnsi="Times New Roman" w:cs="Times New Roman"/>
                <w:b/>
                <w:sz w:val="28"/>
                <w:szCs w:val="28"/>
              </w:rPr>
              <w:t>Срещи</w:t>
            </w:r>
          </w:p>
        </w:tc>
        <w:tc>
          <w:tcPr>
            <w:tcW w:w="0" w:type="auto"/>
            <w:vMerge/>
            <w:tcBorders>
              <w:top w:val="nil"/>
              <w:left w:val="single" w:sz="4" w:space="0" w:color="auto"/>
              <w:bottom w:val="single" w:sz="4" w:space="0" w:color="auto"/>
              <w:right w:val="single" w:sz="4" w:space="0" w:color="auto"/>
            </w:tcBorders>
            <w:vAlign w:val="center"/>
            <w:hideMark/>
          </w:tcPr>
          <w:p w14:paraId="22D09805"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2411" w:type="dxa"/>
            <w:gridSpan w:val="4"/>
            <w:vMerge w:val="restart"/>
            <w:tcBorders>
              <w:top w:val="single" w:sz="4" w:space="0" w:color="auto"/>
              <w:left w:val="single" w:sz="4" w:space="0" w:color="auto"/>
              <w:bottom w:val="single" w:sz="4" w:space="0" w:color="auto"/>
              <w:right w:val="single" w:sz="4" w:space="0" w:color="auto"/>
            </w:tcBorders>
            <w:hideMark/>
          </w:tcPr>
          <w:p w14:paraId="3764BA47"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Училищна комисия по противообществени прояви</w:t>
            </w:r>
          </w:p>
        </w:tc>
      </w:tr>
      <w:tr w:rsidR="00D8784E" w:rsidRPr="007846EF" w14:paraId="152B46D4" w14:textId="77777777" w:rsidTr="00D8784E">
        <w:trPr>
          <w:gridAfter w:val="1"/>
          <w:wAfter w:w="63" w:type="dxa"/>
          <w:trHeight w:val="59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14D23E5" w14:textId="77777777" w:rsidR="00D8784E" w:rsidRPr="007846EF" w:rsidRDefault="00D8784E" w:rsidP="00D8784E">
            <w:pPr>
              <w:spacing w:after="0" w:line="240" w:lineRule="auto"/>
              <w:rPr>
                <w:rFonts w:ascii="Times New Roman" w:eastAsia="Calibri" w:hAnsi="Times New Roman" w:cs="Times New Roman"/>
                <w:b/>
                <w:sz w:val="28"/>
                <w:szCs w:val="28"/>
              </w:rPr>
            </w:pPr>
          </w:p>
        </w:tc>
        <w:tc>
          <w:tcPr>
            <w:tcW w:w="348" w:type="dxa"/>
            <w:vMerge w:val="restart"/>
            <w:tcBorders>
              <w:top w:val="single" w:sz="4" w:space="0" w:color="auto"/>
              <w:left w:val="single" w:sz="4" w:space="0" w:color="auto"/>
              <w:bottom w:val="single" w:sz="4" w:space="0" w:color="auto"/>
              <w:right w:val="single" w:sz="4" w:space="0" w:color="auto"/>
            </w:tcBorders>
          </w:tcPr>
          <w:p w14:paraId="5766D49E"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1EF795BB"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B37E2BB" w14:textId="77777777" w:rsidR="00D8784E" w:rsidRPr="007846EF" w:rsidRDefault="00D8784E" w:rsidP="00D8784E">
            <w:pPr>
              <w:spacing w:after="0" w:line="240" w:lineRule="auto"/>
              <w:rPr>
                <w:rFonts w:ascii="Times New Roman" w:eastAsia="Calibri" w:hAnsi="Times New Roman" w:cs="Times New Roman"/>
                <w:b/>
                <w:sz w:val="28"/>
                <w:szCs w:val="2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A01D176"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2CD782E" w14:textId="77777777" w:rsidR="00D8784E" w:rsidRPr="007846EF" w:rsidRDefault="00D8784E" w:rsidP="00D8784E">
            <w:pPr>
              <w:spacing w:after="0" w:line="240" w:lineRule="auto"/>
              <w:rPr>
                <w:rFonts w:ascii="Times New Roman" w:eastAsia="Calibri" w:hAnsi="Times New Roman" w:cs="Times New Roman"/>
                <w:b/>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5F884E28"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B2B3F62" w14:textId="77777777" w:rsidR="00D8784E" w:rsidRPr="007846EF" w:rsidRDefault="00D8784E" w:rsidP="00D8784E">
            <w:pPr>
              <w:spacing w:after="0" w:line="240" w:lineRule="auto"/>
              <w:rPr>
                <w:rFonts w:ascii="Times New Roman" w:eastAsia="Calibri" w:hAnsi="Times New Roman" w:cs="Times New Roman"/>
                <w:sz w:val="28"/>
                <w:szCs w:val="28"/>
              </w:rPr>
            </w:pPr>
          </w:p>
        </w:tc>
      </w:tr>
      <w:tr w:rsidR="00D8784E" w:rsidRPr="007846EF" w14:paraId="224D6933" w14:textId="77777777" w:rsidTr="00D8784E">
        <w:trPr>
          <w:gridAfter w:val="1"/>
          <w:wAfter w:w="63" w:type="dxa"/>
          <w:trHeight w:val="593"/>
        </w:trPr>
        <w:tc>
          <w:tcPr>
            <w:tcW w:w="1683" w:type="dxa"/>
            <w:gridSpan w:val="3"/>
            <w:vMerge w:val="restart"/>
            <w:tcBorders>
              <w:top w:val="single" w:sz="4" w:space="0" w:color="auto"/>
              <w:left w:val="single" w:sz="4" w:space="0" w:color="auto"/>
              <w:bottom w:val="single" w:sz="4" w:space="0" w:color="auto"/>
              <w:right w:val="single" w:sz="4" w:space="0" w:color="auto"/>
            </w:tcBorders>
            <w:hideMark/>
          </w:tcPr>
          <w:p w14:paraId="3848FDA5" w14:textId="77777777" w:rsidR="00D8784E" w:rsidRPr="007846EF" w:rsidRDefault="00D8784E" w:rsidP="00D8784E">
            <w:pPr>
              <w:spacing w:after="0" w:line="240" w:lineRule="auto"/>
              <w:rPr>
                <w:rFonts w:ascii="Times New Roman" w:eastAsia="Calibri" w:hAnsi="Times New Roman" w:cs="Times New Roman"/>
                <w:b/>
                <w:sz w:val="28"/>
                <w:szCs w:val="28"/>
              </w:rPr>
            </w:pPr>
            <w:r w:rsidRPr="007846EF">
              <w:rPr>
                <w:rFonts w:ascii="Times New Roman" w:eastAsia="Calibri" w:hAnsi="Times New Roman" w:cs="Times New Roman"/>
                <w:b/>
                <w:sz w:val="28"/>
                <w:szCs w:val="28"/>
              </w:rPr>
              <w:t>Извънкласни форми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7797B"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623C5C04"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2084" w:type="dxa"/>
            <w:gridSpan w:val="4"/>
            <w:vMerge w:val="restart"/>
            <w:tcBorders>
              <w:top w:val="single" w:sz="4" w:space="0" w:color="auto"/>
              <w:left w:val="single" w:sz="4" w:space="0" w:color="auto"/>
              <w:bottom w:val="single" w:sz="4" w:space="0" w:color="auto"/>
              <w:right w:val="single" w:sz="4" w:space="0" w:color="auto"/>
            </w:tcBorders>
            <w:hideMark/>
          </w:tcPr>
          <w:p w14:paraId="40A2FAB7"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Повишаване на квалификацията</w:t>
            </w:r>
          </w:p>
        </w:tc>
        <w:tc>
          <w:tcPr>
            <w:tcW w:w="0" w:type="auto"/>
            <w:gridSpan w:val="2"/>
            <w:vMerge/>
            <w:tcBorders>
              <w:top w:val="nil"/>
              <w:left w:val="single" w:sz="4" w:space="0" w:color="auto"/>
              <w:bottom w:val="single" w:sz="4" w:space="0" w:color="auto"/>
              <w:right w:val="single" w:sz="4" w:space="0" w:color="auto"/>
            </w:tcBorders>
            <w:vAlign w:val="center"/>
            <w:hideMark/>
          </w:tcPr>
          <w:p w14:paraId="47792296"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787" w:type="dxa"/>
            <w:gridSpan w:val="3"/>
            <w:vMerge w:val="restart"/>
            <w:tcBorders>
              <w:top w:val="single" w:sz="4" w:space="0" w:color="auto"/>
              <w:left w:val="single" w:sz="4" w:space="0" w:color="auto"/>
              <w:bottom w:val="single" w:sz="4" w:space="0" w:color="auto"/>
              <w:right w:val="single" w:sz="4" w:space="0" w:color="auto"/>
            </w:tcBorders>
            <w:hideMark/>
          </w:tcPr>
          <w:p w14:paraId="0D30A1BF"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Тренинги</w:t>
            </w:r>
          </w:p>
        </w:tc>
        <w:tc>
          <w:tcPr>
            <w:tcW w:w="0" w:type="auto"/>
            <w:vMerge/>
            <w:tcBorders>
              <w:top w:val="nil"/>
              <w:left w:val="single" w:sz="4" w:space="0" w:color="auto"/>
              <w:bottom w:val="single" w:sz="4" w:space="0" w:color="auto"/>
              <w:right w:val="single" w:sz="4" w:space="0" w:color="auto"/>
            </w:tcBorders>
            <w:vAlign w:val="center"/>
            <w:hideMark/>
          </w:tcPr>
          <w:p w14:paraId="1DB9DA48"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2411" w:type="dxa"/>
            <w:gridSpan w:val="4"/>
            <w:vMerge w:val="restart"/>
            <w:tcBorders>
              <w:top w:val="single" w:sz="4" w:space="0" w:color="auto"/>
              <w:left w:val="single" w:sz="4" w:space="0" w:color="auto"/>
              <w:bottom w:val="single" w:sz="4" w:space="0" w:color="auto"/>
              <w:right w:val="single" w:sz="4" w:space="0" w:color="auto"/>
            </w:tcBorders>
            <w:hideMark/>
          </w:tcPr>
          <w:p w14:paraId="7DF7B0FA"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Педагогически съвет</w:t>
            </w:r>
          </w:p>
        </w:tc>
      </w:tr>
      <w:tr w:rsidR="00D8784E" w:rsidRPr="007846EF" w14:paraId="7E09AC97" w14:textId="77777777" w:rsidTr="00D8784E">
        <w:trPr>
          <w:gridAfter w:val="1"/>
          <w:wAfter w:w="63" w:type="dxa"/>
          <w:trHeight w:val="593"/>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EC97F1B" w14:textId="77777777" w:rsidR="00D8784E" w:rsidRPr="007846EF" w:rsidRDefault="00D8784E" w:rsidP="00D8784E">
            <w:pPr>
              <w:spacing w:after="0" w:line="240" w:lineRule="auto"/>
              <w:rPr>
                <w:rFonts w:ascii="Times New Roman" w:eastAsia="Calibri" w:hAnsi="Times New Roman" w:cs="Times New Roman"/>
                <w:b/>
                <w:sz w:val="28"/>
                <w:szCs w:val="28"/>
              </w:rPr>
            </w:pPr>
          </w:p>
        </w:tc>
        <w:tc>
          <w:tcPr>
            <w:tcW w:w="348" w:type="dxa"/>
            <w:vMerge w:val="restart"/>
            <w:tcBorders>
              <w:top w:val="single" w:sz="4" w:space="0" w:color="auto"/>
              <w:left w:val="single" w:sz="4" w:space="0" w:color="auto"/>
              <w:bottom w:val="single" w:sz="4" w:space="0" w:color="auto"/>
              <w:right w:val="single" w:sz="4" w:space="0" w:color="auto"/>
            </w:tcBorders>
          </w:tcPr>
          <w:p w14:paraId="631DDD6A"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0BC4049A"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9F13A4B"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65651D9"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88EBC63"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06DDF18B"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B88113B" w14:textId="77777777" w:rsidR="00D8784E" w:rsidRPr="007846EF" w:rsidRDefault="00D8784E" w:rsidP="00D8784E">
            <w:pPr>
              <w:spacing w:after="0" w:line="240" w:lineRule="auto"/>
              <w:rPr>
                <w:rFonts w:ascii="Times New Roman" w:eastAsia="Calibri" w:hAnsi="Times New Roman" w:cs="Times New Roman"/>
                <w:sz w:val="28"/>
                <w:szCs w:val="28"/>
              </w:rPr>
            </w:pPr>
          </w:p>
        </w:tc>
      </w:tr>
      <w:tr w:rsidR="00D8784E" w:rsidRPr="007846EF" w14:paraId="70D6A1D4" w14:textId="77777777" w:rsidTr="00D8784E">
        <w:trPr>
          <w:gridAfter w:val="1"/>
          <w:wAfter w:w="63" w:type="dxa"/>
          <w:trHeight w:val="315"/>
        </w:trPr>
        <w:tc>
          <w:tcPr>
            <w:tcW w:w="1418" w:type="dxa"/>
            <w:gridSpan w:val="2"/>
            <w:tcBorders>
              <w:top w:val="single" w:sz="4" w:space="0" w:color="auto"/>
              <w:left w:val="nil"/>
              <w:bottom w:val="single" w:sz="4" w:space="0" w:color="auto"/>
              <w:right w:val="nil"/>
            </w:tcBorders>
            <w:hideMark/>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27"/>
            </w:tblGrid>
            <w:tr w:rsidR="00D8784E" w:rsidRPr="007846EF" w14:paraId="73166C67" w14:textId="77777777">
              <w:tc>
                <w:tcPr>
                  <w:tcW w:w="660" w:type="dxa"/>
                  <w:tcBorders>
                    <w:top w:val="single" w:sz="4" w:space="0" w:color="auto"/>
                    <w:left w:val="nil"/>
                    <w:bottom w:val="nil"/>
                    <w:right w:val="single" w:sz="4" w:space="0" w:color="auto"/>
                  </w:tcBorders>
                </w:tcPr>
                <w:p w14:paraId="542F2AD8"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527" w:type="dxa"/>
                  <w:tcBorders>
                    <w:top w:val="single" w:sz="4" w:space="0" w:color="auto"/>
                    <w:left w:val="single" w:sz="4" w:space="0" w:color="auto"/>
                    <w:bottom w:val="nil"/>
                    <w:right w:val="nil"/>
                  </w:tcBorders>
                </w:tcPr>
                <w:p w14:paraId="308B8267" w14:textId="77777777" w:rsidR="00D8784E" w:rsidRPr="007846EF" w:rsidRDefault="00D8784E" w:rsidP="00D8784E">
                  <w:pPr>
                    <w:spacing w:after="0" w:line="240" w:lineRule="auto"/>
                    <w:rPr>
                      <w:rFonts w:ascii="Times New Roman" w:eastAsia="Calibri" w:hAnsi="Times New Roman" w:cs="Times New Roman"/>
                      <w:sz w:val="28"/>
                      <w:szCs w:val="28"/>
                    </w:rPr>
                  </w:pPr>
                </w:p>
              </w:tc>
            </w:tr>
          </w:tbl>
          <w:p w14:paraId="3E499418"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265" w:type="dxa"/>
            <w:vMerge w:val="restart"/>
            <w:tcBorders>
              <w:top w:val="single" w:sz="4" w:space="0" w:color="auto"/>
              <w:left w:val="nil"/>
              <w:bottom w:val="single" w:sz="4" w:space="0" w:color="auto"/>
              <w:right w:val="nil"/>
            </w:tcBorders>
          </w:tcPr>
          <w:p w14:paraId="27C32D1E"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6ADEC"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666AD7ED"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2084" w:type="dxa"/>
            <w:gridSpan w:val="4"/>
            <w:vMerge w:val="restart"/>
            <w:tcBorders>
              <w:top w:val="single" w:sz="4" w:space="0" w:color="auto"/>
              <w:left w:val="single" w:sz="4" w:space="0" w:color="auto"/>
              <w:bottom w:val="single" w:sz="4" w:space="0" w:color="auto"/>
              <w:right w:val="single" w:sz="4" w:space="0" w:color="auto"/>
            </w:tcBorders>
            <w:hideMark/>
          </w:tcPr>
          <w:p w14:paraId="2BEA8AD9"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 xml:space="preserve">Семинари </w:t>
            </w:r>
          </w:p>
        </w:tc>
        <w:tc>
          <w:tcPr>
            <w:tcW w:w="0" w:type="auto"/>
            <w:gridSpan w:val="2"/>
            <w:vMerge/>
            <w:tcBorders>
              <w:top w:val="nil"/>
              <w:left w:val="single" w:sz="4" w:space="0" w:color="auto"/>
              <w:bottom w:val="single" w:sz="4" w:space="0" w:color="auto"/>
              <w:right w:val="single" w:sz="4" w:space="0" w:color="auto"/>
            </w:tcBorders>
            <w:vAlign w:val="center"/>
            <w:hideMark/>
          </w:tcPr>
          <w:p w14:paraId="5FDD61F3"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787" w:type="dxa"/>
            <w:gridSpan w:val="3"/>
            <w:vMerge w:val="restart"/>
            <w:tcBorders>
              <w:top w:val="single" w:sz="4" w:space="0" w:color="auto"/>
              <w:left w:val="single" w:sz="4" w:space="0" w:color="auto"/>
              <w:bottom w:val="single" w:sz="4" w:space="0" w:color="auto"/>
              <w:right w:val="single" w:sz="4" w:space="0" w:color="auto"/>
            </w:tcBorders>
            <w:hideMark/>
          </w:tcPr>
          <w:p w14:paraId="4B038D2E"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Участие в проекти на училищното настоятелство</w:t>
            </w:r>
          </w:p>
        </w:tc>
        <w:tc>
          <w:tcPr>
            <w:tcW w:w="0" w:type="auto"/>
            <w:vMerge/>
            <w:tcBorders>
              <w:top w:val="nil"/>
              <w:left w:val="single" w:sz="4" w:space="0" w:color="auto"/>
              <w:bottom w:val="single" w:sz="4" w:space="0" w:color="auto"/>
              <w:right w:val="single" w:sz="4" w:space="0" w:color="auto"/>
            </w:tcBorders>
            <w:vAlign w:val="center"/>
            <w:hideMark/>
          </w:tcPr>
          <w:p w14:paraId="624BF8BF"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2411" w:type="dxa"/>
            <w:gridSpan w:val="4"/>
            <w:vMerge w:val="restart"/>
            <w:tcBorders>
              <w:top w:val="single" w:sz="4" w:space="0" w:color="auto"/>
              <w:left w:val="single" w:sz="4" w:space="0" w:color="auto"/>
              <w:bottom w:val="single" w:sz="4" w:space="0" w:color="auto"/>
              <w:right w:val="single" w:sz="4" w:space="0" w:color="auto"/>
            </w:tcBorders>
            <w:hideMark/>
          </w:tcPr>
          <w:p w14:paraId="1792ABD4"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Агенция Закрила на детето</w:t>
            </w:r>
          </w:p>
        </w:tc>
      </w:tr>
      <w:tr w:rsidR="00D8784E" w:rsidRPr="007846EF" w14:paraId="65E96D9D" w14:textId="77777777" w:rsidTr="00D8784E">
        <w:trPr>
          <w:gridAfter w:val="1"/>
          <w:wAfter w:w="63" w:type="dxa"/>
          <w:trHeight w:val="517"/>
        </w:trPr>
        <w:tc>
          <w:tcPr>
            <w:tcW w:w="1418" w:type="dxa"/>
            <w:gridSpan w:val="2"/>
            <w:tcBorders>
              <w:top w:val="single" w:sz="4" w:space="0" w:color="auto"/>
              <w:left w:val="single" w:sz="4" w:space="0" w:color="auto"/>
              <w:bottom w:val="single" w:sz="4" w:space="0" w:color="auto"/>
              <w:right w:val="single" w:sz="4" w:space="0" w:color="auto"/>
            </w:tcBorders>
            <w:hideMark/>
          </w:tcPr>
          <w:p w14:paraId="750B3C98"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СИП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tblGrid>
            <w:tr w:rsidR="00D8784E" w:rsidRPr="007846EF" w14:paraId="3CB5DD1E" w14:textId="77777777">
              <w:tc>
                <w:tcPr>
                  <w:tcW w:w="1188" w:type="dxa"/>
                  <w:tcBorders>
                    <w:top w:val="nil"/>
                    <w:left w:val="nil"/>
                    <w:bottom w:val="nil"/>
                    <w:right w:val="nil"/>
                  </w:tcBorders>
                </w:tcPr>
                <w:p w14:paraId="4B2099B7" w14:textId="77777777" w:rsidR="00D8784E" w:rsidRPr="007846EF" w:rsidRDefault="00D8784E" w:rsidP="00D8784E">
                  <w:pPr>
                    <w:spacing w:after="0" w:line="240" w:lineRule="auto"/>
                    <w:rPr>
                      <w:rFonts w:ascii="Times New Roman" w:eastAsia="Calibri" w:hAnsi="Times New Roman" w:cs="Times New Roman"/>
                      <w:sz w:val="28"/>
                      <w:szCs w:val="28"/>
                    </w:rPr>
                  </w:pPr>
                </w:p>
              </w:tc>
            </w:tr>
          </w:tbl>
          <w:p w14:paraId="27F0A75C"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nil"/>
              <w:bottom w:val="single" w:sz="4" w:space="0" w:color="auto"/>
              <w:right w:val="nil"/>
            </w:tcBorders>
            <w:vAlign w:val="center"/>
            <w:hideMark/>
          </w:tcPr>
          <w:p w14:paraId="565137A2"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01912"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3E5E8B80"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C1A7DAC"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F5416F6"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801AF49"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03AE6E26"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5C44720" w14:textId="77777777" w:rsidR="00D8784E" w:rsidRPr="007846EF" w:rsidRDefault="00D8784E" w:rsidP="00D8784E">
            <w:pPr>
              <w:spacing w:after="0" w:line="240" w:lineRule="auto"/>
              <w:rPr>
                <w:rFonts w:ascii="Times New Roman" w:eastAsia="Calibri" w:hAnsi="Times New Roman" w:cs="Times New Roman"/>
                <w:sz w:val="28"/>
                <w:szCs w:val="28"/>
              </w:rPr>
            </w:pPr>
          </w:p>
        </w:tc>
      </w:tr>
      <w:tr w:rsidR="00D8784E" w:rsidRPr="007846EF" w14:paraId="0D926D52" w14:textId="77777777" w:rsidTr="00D8784E">
        <w:trPr>
          <w:gridAfter w:val="1"/>
          <w:wAfter w:w="63" w:type="dxa"/>
          <w:trHeight w:val="420"/>
        </w:trPr>
        <w:tc>
          <w:tcPr>
            <w:tcW w:w="1418" w:type="dxa"/>
            <w:gridSpan w:val="2"/>
            <w:tcBorders>
              <w:top w:val="single" w:sz="4" w:space="0" w:color="auto"/>
              <w:left w:val="single" w:sz="4" w:space="0" w:color="auto"/>
              <w:bottom w:val="single" w:sz="4" w:space="0" w:color="auto"/>
              <w:right w:val="single" w:sz="4" w:space="0" w:color="auto"/>
            </w:tcBorders>
            <w:hideMark/>
          </w:tcPr>
          <w:p w14:paraId="471F1BD1"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Проекти</w:t>
            </w:r>
          </w:p>
        </w:tc>
        <w:tc>
          <w:tcPr>
            <w:tcW w:w="0" w:type="auto"/>
            <w:vMerge/>
            <w:tcBorders>
              <w:top w:val="single" w:sz="4" w:space="0" w:color="auto"/>
              <w:left w:val="nil"/>
              <w:bottom w:val="single" w:sz="4" w:space="0" w:color="auto"/>
              <w:right w:val="nil"/>
            </w:tcBorders>
            <w:vAlign w:val="center"/>
            <w:hideMark/>
          </w:tcPr>
          <w:p w14:paraId="0F7AFD77"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A7E37"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36A908D4"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2084" w:type="dxa"/>
            <w:gridSpan w:val="4"/>
            <w:vMerge w:val="restart"/>
            <w:tcBorders>
              <w:top w:val="single" w:sz="4" w:space="0" w:color="auto"/>
              <w:left w:val="single" w:sz="4" w:space="0" w:color="auto"/>
              <w:bottom w:val="single" w:sz="4" w:space="0" w:color="auto"/>
              <w:right w:val="single" w:sz="4" w:space="0" w:color="auto"/>
            </w:tcBorders>
            <w:hideMark/>
          </w:tcPr>
          <w:p w14:paraId="0DC488CE"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Тренинги</w:t>
            </w:r>
          </w:p>
        </w:tc>
        <w:tc>
          <w:tcPr>
            <w:tcW w:w="0" w:type="auto"/>
            <w:gridSpan w:val="2"/>
            <w:vMerge/>
            <w:tcBorders>
              <w:top w:val="nil"/>
              <w:left w:val="single" w:sz="4" w:space="0" w:color="auto"/>
              <w:bottom w:val="single" w:sz="4" w:space="0" w:color="auto"/>
              <w:right w:val="single" w:sz="4" w:space="0" w:color="auto"/>
            </w:tcBorders>
            <w:vAlign w:val="center"/>
            <w:hideMark/>
          </w:tcPr>
          <w:p w14:paraId="47C10DDE"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43DDEFB"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64A01B26"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D3E6415" w14:textId="77777777" w:rsidR="00D8784E" w:rsidRPr="007846EF" w:rsidRDefault="00D8784E" w:rsidP="00D8784E">
            <w:pPr>
              <w:spacing w:after="0" w:line="240" w:lineRule="auto"/>
              <w:rPr>
                <w:rFonts w:ascii="Times New Roman" w:eastAsia="Calibri" w:hAnsi="Times New Roman" w:cs="Times New Roman"/>
                <w:sz w:val="28"/>
                <w:szCs w:val="28"/>
              </w:rPr>
            </w:pPr>
          </w:p>
        </w:tc>
      </w:tr>
      <w:tr w:rsidR="00D8784E" w:rsidRPr="007846EF" w14:paraId="04F6398C" w14:textId="77777777" w:rsidTr="00D8784E">
        <w:trPr>
          <w:gridAfter w:val="1"/>
          <w:wAfter w:w="63" w:type="dxa"/>
          <w:trHeight w:val="593"/>
        </w:trPr>
        <w:tc>
          <w:tcPr>
            <w:tcW w:w="1418" w:type="dxa"/>
            <w:gridSpan w:val="2"/>
            <w:vMerge w:val="restart"/>
            <w:tcBorders>
              <w:top w:val="single" w:sz="4" w:space="0" w:color="auto"/>
              <w:left w:val="single" w:sz="4" w:space="0" w:color="auto"/>
              <w:bottom w:val="single" w:sz="4" w:space="0" w:color="auto"/>
              <w:right w:val="single" w:sz="4" w:space="0" w:color="auto"/>
            </w:tcBorders>
            <w:hideMark/>
          </w:tcPr>
          <w:p w14:paraId="4578A7A6"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ИИД</w:t>
            </w:r>
          </w:p>
        </w:tc>
        <w:tc>
          <w:tcPr>
            <w:tcW w:w="0" w:type="auto"/>
            <w:vMerge/>
            <w:tcBorders>
              <w:top w:val="single" w:sz="4" w:space="0" w:color="auto"/>
              <w:left w:val="nil"/>
              <w:bottom w:val="single" w:sz="4" w:space="0" w:color="auto"/>
              <w:right w:val="nil"/>
            </w:tcBorders>
            <w:vAlign w:val="center"/>
            <w:hideMark/>
          </w:tcPr>
          <w:p w14:paraId="40C4625F"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EB2E6"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6E21F9F8"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87F85D2"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F3DA454"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AD5F897"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3DAE9D09"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ECB367D" w14:textId="77777777" w:rsidR="00D8784E" w:rsidRPr="007846EF" w:rsidRDefault="00D8784E" w:rsidP="00D8784E">
            <w:pPr>
              <w:spacing w:after="0" w:line="240" w:lineRule="auto"/>
              <w:rPr>
                <w:rFonts w:ascii="Times New Roman" w:eastAsia="Calibri" w:hAnsi="Times New Roman" w:cs="Times New Roman"/>
                <w:sz w:val="28"/>
                <w:szCs w:val="28"/>
              </w:rPr>
            </w:pPr>
          </w:p>
        </w:tc>
      </w:tr>
      <w:tr w:rsidR="00D8784E" w:rsidRPr="007846EF" w14:paraId="6705927E" w14:textId="77777777" w:rsidTr="00D8784E">
        <w:trPr>
          <w:gridAfter w:val="1"/>
          <w:wAfter w:w="63" w:type="dxa"/>
          <w:trHeight w:val="59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0A6521"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nil"/>
              <w:bottom w:val="single" w:sz="4" w:space="0" w:color="auto"/>
              <w:right w:val="nil"/>
            </w:tcBorders>
            <w:vAlign w:val="center"/>
            <w:hideMark/>
          </w:tcPr>
          <w:p w14:paraId="2AD6A8D0"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6F6ED"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740BA0E2"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2084" w:type="dxa"/>
            <w:gridSpan w:val="4"/>
            <w:vMerge w:val="restart"/>
            <w:tcBorders>
              <w:top w:val="single" w:sz="4" w:space="0" w:color="auto"/>
              <w:left w:val="single" w:sz="4" w:space="0" w:color="auto"/>
              <w:bottom w:val="single" w:sz="4" w:space="0" w:color="auto"/>
              <w:right w:val="nil"/>
            </w:tcBorders>
          </w:tcPr>
          <w:p w14:paraId="7D28068B" w14:textId="77777777" w:rsidR="00D8784E" w:rsidRPr="007846EF" w:rsidRDefault="00D8784E" w:rsidP="00D8784E">
            <w:pPr>
              <w:spacing w:after="0" w:line="240" w:lineRule="auto"/>
              <w:rPr>
                <w:rFonts w:ascii="Times New Roman" w:eastAsia="Calibri" w:hAnsi="Times New Roman" w:cs="Times New Roman"/>
                <w:b/>
                <w:sz w:val="28"/>
                <w:szCs w:val="2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38FF9DC"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5712E09"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21FFE331"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0BB930F" w14:textId="77777777" w:rsidR="00D8784E" w:rsidRPr="007846EF" w:rsidRDefault="00D8784E" w:rsidP="00D8784E">
            <w:pPr>
              <w:spacing w:after="0" w:line="240" w:lineRule="auto"/>
              <w:rPr>
                <w:rFonts w:ascii="Times New Roman" w:eastAsia="Calibri" w:hAnsi="Times New Roman" w:cs="Times New Roman"/>
                <w:sz w:val="28"/>
                <w:szCs w:val="28"/>
              </w:rPr>
            </w:pPr>
          </w:p>
        </w:tc>
      </w:tr>
      <w:tr w:rsidR="00D8784E" w:rsidRPr="007846EF" w14:paraId="66103CA1" w14:textId="77777777" w:rsidTr="00D8784E">
        <w:trPr>
          <w:gridAfter w:val="1"/>
          <w:wAfter w:w="63" w:type="dxa"/>
          <w:trHeight w:val="562"/>
        </w:trPr>
        <w:tc>
          <w:tcPr>
            <w:tcW w:w="1418" w:type="dxa"/>
            <w:gridSpan w:val="2"/>
            <w:tcBorders>
              <w:top w:val="single" w:sz="4" w:space="0" w:color="auto"/>
              <w:left w:val="nil"/>
              <w:bottom w:val="single" w:sz="4" w:space="0" w:color="auto"/>
              <w:right w:val="nil"/>
            </w:tcBorders>
          </w:tcPr>
          <w:p w14:paraId="5BD1E947"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nil"/>
              <w:bottom w:val="single" w:sz="4" w:space="0" w:color="auto"/>
              <w:right w:val="nil"/>
            </w:tcBorders>
            <w:vAlign w:val="center"/>
            <w:hideMark/>
          </w:tcPr>
          <w:p w14:paraId="1EEF2C26"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D8219"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61F4E02E"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gridSpan w:val="4"/>
            <w:vMerge/>
            <w:tcBorders>
              <w:top w:val="single" w:sz="4" w:space="0" w:color="auto"/>
              <w:left w:val="single" w:sz="4" w:space="0" w:color="auto"/>
              <w:bottom w:val="single" w:sz="4" w:space="0" w:color="auto"/>
              <w:right w:val="nil"/>
            </w:tcBorders>
            <w:vAlign w:val="center"/>
            <w:hideMark/>
          </w:tcPr>
          <w:p w14:paraId="0A494285" w14:textId="77777777" w:rsidR="00D8784E" w:rsidRPr="007846EF" w:rsidRDefault="00D8784E" w:rsidP="00D8784E">
            <w:pPr>
              <w:spacing w:after="0" w:line="240" w:lineRule="auto"/>
              <w:rPr>
                <w:rFonts w:ascii="Times New Roman" w:eastAsia="Calibri" w:hAnsi="Times New Roman" w:cs="Times New Roman"/>
                <w:b/>
                <w:sz w:val="28"/>
                <w:szCs w:val="28"/>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7899AD2"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1787" w:type="dxa"/>
            <w:gridSpan w:val="3"/>
            <w:tcBorders>
              <w:top w:val="single" w:sz="4" w:space="0" w:color="auto"/>
              <w:left w:val="single" w:sz="4" w:space="0" w:color="auto"/>
              <w:bottom w:val="single" w:sz="4" w:space="0" w:color="auto"/>
              <w:right w:val="nil"/>
            </w:tcBorders>
          </w:tcPr>
          <w:p w14:paraId="35052E1A" w14:textId="77777777" w:rsidR="00D8784E" w:rsidRPr="007846EF" w:rsidRDefault="00D8784E" w:rsidP="00D8784E">
            <w:pPr>
              <w:spacing w:after="0" w:line="240" w:lineRule="auto"/>
              <w:rPr>
                <w:rFonts w:ascii="Times New Roman" w:eastAsia="Calibri"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22C65DAF" w14:textId="77777777" w:rsidR="00D8784E" w:rsidRPr="007846EF" w:rsidRDefault="00D8784E" w:rsidP="00D8784E">
            <w:pPr>
              <w:spacing w:after="0" w:line="240" w:lineRule="auto"/>
              <w:rPr>
                <w:rFonts w:ascii="Times New Roman" w:eastAsia="Calibri" w:hAnsi="Times New Roman" w:cs="Times New Roman"/>
                <w:color w:val="002060"/>
                <w:sz w:val="28"/>
                <w:szCs w:val="28"/>
              </w:rPr>
            </w:pPr>
          </w:p>
        </w:tc>
        <w:tc>
          <w:tcPr>
            <w:tcW w:w="2411" w:type="dxa"/>
            <w:gridSpan w:val="4"/>
            <w:tcBorders>
              <w:top w:val="single" w:sz="4" w:space="0" w:color="auto"/>
              <w:left w:val="single" w:sz="4" w:space="0" w:color="auto"/>
              <w:bottom w:val="single" w:sz="4" w:space="0" w:color="auto"/>
              <w:right w:val="single" w:sz="4" w:space="0" w:color="auto"/>
            </w:tcBorders>
            <w:hideMark/>
          </w:tcPr>
          <w:p w14:paraId="2F04CBEE" w14:textId="77777777" w:rsidR="00D8784E" w:rsidRPr="007846EF" w:rsidRDefault="00D8784E" w:rsidP="00D8784E">
            <w:pPr>
              <w:spacing w:after="0" w:line="240" w:lineRule="auto"/>
              <w:rPr>
                <w:rFonts w:ascii="Times New Roman" w:eastAsia="Calibri" w:hAnsi="Times New Roman" w:cs="Times New Roman"/>
                <w:sz w:val="28"/>
                <w:szCs w:val="28"/>
              </w:rPr>
            </w:pPr>
            <w:r w:rsidRPr="007846EF">
              <w:rPr>
                <w:rFonts w:ascii="Times New Roman" w:eastAsia="Calibri" w:hAnsi="Times New Roman" w:cs="Times New Roman"/>
                <w:sz w:val="28"/>
                <w:szCs w:val="28"/>
              </w:rPr>
              <w:t>МКБППМН</w:t>
            </w:r>
          </w:p>
        </w:tc>
      </w:tr>
    </w:tbl>
    <w:p w14:paraId="17F2DE28" w14:textId="77777777" w:rsidR="00D8784E" w:rsidRPr="007846EF" w:rsidRDefault="00D8784E" w:rsidP="00D8784E">
      <w:pPr>
        <w:rPr>
          <w:rFonts w:ascii="Times New Roman" w:eastAsia="Calibri" w:hAnsi="Times New Roman" w:cs="Times New Roman"/>
          <w:b/>
          <w:sz w:val="28"/>
          <w:szCs w:val="28"/>
        </w:rPr>
      </w:pPr>
    </w:p>
    <w:p w14:paraId="5B416D0F" w14:textId="77777777" w:rsidR="00F46507" w:rsidRPr="007846EF" w:rsidRDefault="00F46507">
      <w:pPr>
        <w:rPr>
          <w:rFonts w:ascii="Times New Roman" w:hAnsi="Times New Roman" w:cs="Times New Roman"/>
          <w:sz w:val="28"/>
          <w:szCs w:val="28"/>
        </w:rPr>
      </w:pPr>
    </w:p>
    <w:sectPr w:rsidR="00F46507" w:rsidRPr="00784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4pt;height:11.4pt" o:bullet="t">
        <v:imagedata r:id="rId1" o:title="clip_image001"/>
      </v:shape>
    </w:pict>
  </w:numPicBullet>
  <w:abstractNum w:abstractNumId="0" w15:restartNumberingAfterBreak="0">
    <w:nsid w:val="262A4604"/>
    <w:multiLevelType w:val="hybridMultilevel"/>
    <w:tmpl w:val="132C065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6E5E5FC3"/>
    <w:multiLevelType w:val="hybridMultilevel"/>
    <w:tmpl w:val="E80CA578"/>
    <w:lvl w:ilvl="0" w:tplc="04020007">
      <w:start w:val="1"/>
      <w:numFmt w:val="bullet"/>
      <w:lvlText w:val=""/>
      <w:lvlPicBulletId w:val="0"/>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B18"/>
    <w:rsid w:val="003670E3"/>
    <w:rsid w:val="00372628"/>
    <w:rsid w:val="00392A17"/>
    <w:rsid w:val="00445FF7"/>
    <w:rsid w:val="00711AFF"/>
    <w:rsid w:val="00775752"/>
    <w:rsid w:val="007846EF"/>
    <w:rsid w:val="007A365C"/>
    <w:rsid w:val="00904528"/>
    <w:rsid w:val="00B67D81"/>
    <w:rsid w:val="00B77574"/>
    <w:rsid w:val="00BF1B18"/>
    <w:rsid w:val="00C83B6F"/>
    <w:rsid w:val="00CC06EE"/>
    <w:rsid w:val="00D8784E"/>
    <w:rsid w:val="00F46507"/>
    <w:rsid w:val="00F83A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1CD5"/>
  <w15:docId w15:val="{F880D8CA-C0E4-410C-BF69-67DFF854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628"/>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372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1567</Words>
  <Characters>8938</Characters>
  <Application>Microsoft Office Word</Application>
  <DocSecurity>0</DocSecurity>
  <Lines>74</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Нурджан Хабилова</cp:lastModifiedBy>
  <cp:revision>3</cp:revision>
  <cp:lastPrinted>2021-09-30T12:29:00Z</cp:lastPrinted>
  <dcterms:created xsi:type="dcterms:W3CDTF">2021-12-02T12:36:00Z</dcterms:created>
  <dcterms:modified xsi:type="dcterms:W3CDTF">2021-12-02T13:27:00Z</dcterms:modified>
</cp:coreProperties>
</file>