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bottom w:color="000000" w:space="1" w:sz="6" w:val="single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ОСНОВНО УЧИЛИЩЕ “СВ. СВ. КИРИЛ И МЕТОДИЙ”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-104774</wp:posOffset>
            </wp:positionH>
            <wp:positionV relativeFrom="paragraph">
              <wp:posOffset>-469264</wp:posOffset>
            </wp:positionV>
            <wp:extent cx="462280" cy="631190"/>
            <wp:effectExtent b="0" l="0" r="0" t="0"/>
            <wp:wrapNone/>
            <wp:docPr descr="CalendImage1" id="1" name="image1.png"/>
            <a:graphic>
              <a:graphicData uri="http://schemas.openxmlformats.org/drawingml/2006/picture">
                <pic:pic>
                  <pic:nvPicPr>
                    <pic:cNvPr descr="CalendImage1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2280" cy="6311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spacing w:after="0" w:lineRule="auto"/>
        <w:jc w:val="left"/>
        <w:rPr>
          <w:i w:val="0"/>
        </w:rPr>
      </w:pPr>
      <w:r w:rsidDel="00000000" w:rsidR="00000000" w:rsidRPr="00000000">
        <w:rPr>
          <w:i w:val="0"/>
          <w:rtl w:val="0"/>
        </w:rPr>
        <w:t xml:space="preserve">6600 гр. Кърджали                                                                                          директор: 0361/ 6 53 97</w:t>
      </w:r>
    </w:p>
    <w:p w:rsidR="00000000" w:rsidDel="00000000" w:rsidP="00000000" w:rsidRDefault="00000000" w:rsidRPr="00000000" w14:paraId="00000003">
      <w:pPr>
        <w:pStyle w:val="Subtitle"/>
        <w:spacing w:after="0" w:lineRule="auto"/>
        <w:jc w:val="left"/>
        <w:rPr>
          <w:i w:val="0"/>
        </w:rPr>
      </w:pPr>
      <w:r w:rsidDel="00000000" w:rsidR="00000000" w:rsidRPr="00000000">
        <w:rPr>
          <w:i w:val="0"/>
          <w:rtl w:val="0"/>
        </w:rPr>
        <w:t xml:space="preserve">гр. Кърджали,                                                                        тел./факс: 0361/6 59 26, 0361/2 27 33</w:t>
      </w:r>
    </w:p>
    <w:p w:rsidR="00000000" w:rsidDel="00000000" w:rsidP="00000000" w:rsidRDefault="00000000" w:rsidRPr="00000000" w14:paraId="00000004">
      <w:pPr>
        <w:pStyle w:val="Subtitle"/>
        <w:spacing w:after="0" w:lineRule="auto"/>
        <w:jc w:val="left"/>
        <w:rPr>
          <w:i w:val="0"/>
        </w:rPr>
      </w:pPr>
      <w:r w:rsidDel="00000000" w:rsidR="00000000" w:rsidRPr="00000000">
        <w:rPr>
          <w:i w:val="0"/>
          <w:rtl w:val="0"/>
        </w:rPr>
        <w:t xml:space="preserve">ул. “Ген. Чернозубов” № 19           web: www.svetii-kardjali.org; e-mail: ou_svetii_kj@abv.bg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ПРОТОКОЛ №3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заседание на Обществен съвет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към ОУ „Св. Св. Кирил и Методий” град Кърджали 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Днес 03.07.2026г. от 17.30 ч. се проведе заседание на Обществения съвет към ОУ „ Св. Св. Кирил и Методий“ град Кърджали.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заседанието присъстваха всички членове на Обществения съвет и учители на училищната общност – Марияна Пеева – директор, Сюлейман Мустафа – ЗДУД и  Димитър Ликоманов – ЗДАСД.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Заседанието бе водено от Председателя на Обществения съвет – г-жа Десислава Атанасова. Тя запозна присъстващите на заседанието с дневния ред и даде думата на Димитър Ликоманов – ЗДАСД, протокола се води от Назмие Кьорова.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Заседанието протече при следния дневен ред: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Изпълнение на  делегирания бюджет за шестмесечието на 2026г.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Участие на Обществения съвет на Педагогическия съвет на 03.07.2026г.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Предложението беше прието единодушно.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т.1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дневния ред Димитър Ликоманов – ЗДАСД в ОУ „Св. Св. Кирил и Методий“ град Кърджали запозна присъстващите с шестмесечния отчет за изпълнение на бюджета  на ОУ „ Св. Св. Кирил и Методий“ град Кърджали.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Решение: Прие шестмесечния отчет за изпълнение на ОУ „Св. Св. Кирил и Методий“ град Кърджали.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т.2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Обществения съвет изслуша отчетите и анализите на педагогическите специалисти.Запознаха се с предложението на Педагогическия съвет за ИУЧ,ФУЧ и УЧСД за новата 2026/2027учебна година.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Поради изчерпване на дневния ред заседанието бе закрито.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Председател: Десислава Атанасова –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Членове: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hd w:fill="f1f1f1" w:val="clear"/>
        <w:spacing w:after="0" w:line="240" w:lineRule="auto"/>
        <w:ind w:left="1155" w:hanging="360"/>
        <w:jc w:val="both"/>
        <w:rPr>
          <w:rFonts w:ascii="inherit" w:cs="inherit" w:eastAsia="inherit" w:hAnsi="inherit"/>
          <w:color w:val="0a0a0a"/>
          <w:sz w:val="23"/>
          <w:szCs w:val="23"/>
        </w:rPr>
      </w:pPr>
      <w:r w:rsidDel="00000000" w:rsidR="00000000" w:rsidRPr="00000000">
        <w:rPr>
          <w:rFonts w:ascii="inherit" w:cs="inherit" w:eastAsia="inherit" w:hAnsi="inherit"/>
          <w:color w:val="0a0a0a"/>
          <w:sz w:val="23"/>
          <w:szCs w:val="23"/>
          <w:rtl w:val="0"/>
        </w:rPr>
        <w:t xml:space="preserve">Виолета Кавръкова –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hd w:fill="f1f1f1" w:val="clear"/>
        <w:spacing w:after="0" w:line="240" w:lineRule="auto"/>
        <w:ind w:left="1155" w:hanging="360"/>
        <w:jc w:val="both"/>
        <w:rPr>
          <w:rFonts w:ascii="inherit" w:cs="inherit" w:eastAsia="inherit" w:hAnsi="inherit"/>
          <w:color w:val="0a0a0a"/>
          <w:sz w:val="23"/>
          <w:szCs w:val="23"/>
        </w:rPr>
      </w:pPr>
      <w:r w:rsidDel="00000000" w:rsidR="00000000" w:rsidRPr="00000000">
        <w:rPr>
          <w:rFonts w:ascii="inherit" w:cs="inherit" w:eastAsia="inherit" w:hAnsi="inherit"/>
          <w:color w:val="0a0a0a"/>
          <w:sz w:val="23"/>
          <w:szCs w:val="23"/>
          <w:rtl w:val="0"/>
        </w:rPr>
        <w:t xml:space="preserve">Сюлейбе Ибрям –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hd w:fill="f1f1f1" w:val="clear"/>
        <w:spacing w:after="0" w:line="240" w:lineRule="auto"/>
        <w:ind w:left="1155" w:hanging="360"/>
        <w:jc w:val="both"/>
        <w:rPr>
          <w:rFonts w:ascii="inherit" w:cs="inherit" w:eastAsia="inherit" w:hAnsi="inherit"/>
          <w:color w:val="0a0a0a"/>
          <w:sz w:val="23"/>
          <w:szCs w:val="23"/>
        </w:rPr>
      </w:pPr>
      <w:r w:rsidDel="00000000" w:rsidR="00000000" w:rsidRPr="00000000">
        <w:rPr>
          <w:rFonts w:ascii="inherit" w:cs="inherit" w:eastAsia="inherit" w:hAnsi="inherit"/>
          <w:color w:val="0a0a0a"/>
          <w:sz w:val="23"/>
          <w:szCs w:val="23"/>
          <w:rtl w:val="0"/>
        </w:rPr>
        <w:t xml:space="preserve">Вероника Мутафчиева –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hd w:fill="f1f1f1" w:val="clear"/>
        <w:spacing w:after="0" w:line="240" w:lineRule="auto"/>
        <w:ind w:left="1155" w:hanging="360"/>
        <w:jc w:val="both"/>
        <w:rPr>
          <w:rFonts w:ascii="inherit" w:cs="inherit" w:eastAsia="inherit" w:hAnsi="inherit"/>
          <w:color w:val="0a0a0a"/>
          <w:sz w:val="23"/>
          <w:szCs w:val="23"/>
        </w:rPr>
      </w:pPr>
      <w:r w:rsidDel="00000000" w:rsidR="00000000" w:rsidRPr="00000000">
        <w:rPr>
          <w:rFonts w:ascii="inherit" w:cs="inherit" w:eastAsia="inherit" w:hAnsi="inherit"/>
          <w:color w:val="0a0a0a"/>
          <w:sz w:val="23"/>
          <w:szCs w:val="23"/>
          <w:rtl w:val="0"/>
        </w:rPr>
        <w:t xml:space="preserve">Емине Юсеин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26" w:top="1417" w:left="1417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155" w:hanging="360"/>
      </w:pPr>
      <w:rPr/>
    </w:lvl>
    <w:lvl w:ilvl="1">
      <w:start w:val="1"/>
      <w:numFmt w:val="lowerLetter"/>
      <w:lvlText w:val="%2."/>
      <w:lvlJc w:val="left"/>
      <w:pPr>
        <w:ind w:left="1875" w:hanging="360"/>
      </w:pPr>
      <w:rPr/>
    </w:lvl>
    <w:lvl w:ilvl="2">
      <w:start w:val="1"/>
      <w:numFmt w:val="lowerRoman"/>
      <w:lvlText w:val="%3."/>
      <w:lvlJc w:val="right"/>
      <w:pPr>
        <w:ind w:left="2595" w:hanging="180"/>
      </w:pPr>
      <w:rPr/>
    </w:lvl>
    <w:lvl w:ilvl="3">
      <w:start w:val="1"/>
      <w:numFmt w:val="decimal"/>
      <w:lvlText w:val="%4."/>
      <w:lvlJc w:val="left"/>
      <w:pPr>
        <w:ind w:left="3315" w:hanging="360"/>
      </w:pPr>
      <w:rPr/>
    </w:lvl>
    <w:lvl w:ilvl="4">
      <w:start w:val="1"/>
      <w:numFmt w:val="lowerLetter"/>
      <w:lvlText w:val="%5."/>
      <w:lvlJc w:val="left"/>
      <w:pPr>
        <w:ind w:left="4035" w:hanging="360"/>
      </w:pPr>
      <w:rPr/>
    </w:lvl>
    <w:lvl w:ilvl="5">
      <w:start w:val="1"/>
      <w:numFmt w:val="lowerRoman"/>
      <w:lvlText w:val="%6."/>
      <w:lvlJc w:val="right"/>
      <w:pPr>
        <w:ind w:left="4755" w:hanging="180"/>
      </w:pPr>
      <w:rPr/>
    </w:lvl>
    <w:lvl w:ilvl="6">
      <w:start w:val="1"/>
      <w:numFmt w:val="decimal"/>
      <w:lvlText w:val="%7."/>
      <w:lvlJc w:val="left"/>
      <w:pPr>
        <w:ind w:left="5475" w:hanging="360"/>
      </w:pPr>
      <w:rPr/>
    </w:lvl>
    <w:lvl w:ilvl="7">
      <w:start w:val="1"/>
      <w:numFmt w:val="lowerLetter"/>
      <w:lvlText w:val="%8."/>
      <w:lvlJc w:val="left"/>
      <w:pPr>
        <w:ind w:left="6195" w:hanging="360"/>
      </w:pPr>
      <w:rPr/>
    </w:lvl>
    <w:lvl w:ilvl="8">
      <w:start w:val="1"/>
      <w:numFmt w:val="lowerRoman"/>
      <w:lvlText w:val="%9."/>
      <w:lvlJc w:val="right"/>
      <w:pPr>
        <w:ind w:left="6915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-BG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spacing w:after="60" w:line="240" w:lineRule="auto"/>
      <w:jc w:val="center"/>
    </w:pPr>
    <w:rPr>
      <w:rFonts w:ascii="Cambria" w:cs="Cambria" w:eastAsia="Cambria" w:hAnsi="Cambria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